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2C1EE" w14:textId="77777777" w:rsidR="003B6391" w:rsidRPr="003B0BF6" w:rsidRDefault="003B6391" w:rsidP="003B6391">
      <w:pPr>
        <w:jc w:val="center"/>
        <w:rPr>
          <w:rFonts w:asciiTheme="minorHAnsi" w:hAnsiTheme="minorHAnsi"/>
          <w:b/>
          <w:sz w:val="4"/>
        </w:rPr>
      </w:pPr>
    </w:p>
    <w:p w14:paraId="2566D29B" w14:textId="7324C814" w:rsidR="00A905EB" w:rsidRPr="008E2D3A" w:rsidRDefault="00C55FA6" w:rsidP="00245AD4">
      <w:pPr>
        <w:contextualSpacing/>
        <w:rPr>
          <w:rFonts w:asciiTheme="minorHAnsi" w:hAnsiTheme="minorHAnsi"/>
          <w:sz w:val="28"/>
          <w:szCs w:val="22"/>
        </w:rPr>
      </w:pPr>
      <w:r>
        <w:rPr>
          <w:rFonts w:asciiTheme="minorHAnsi" w:hAnsiTheme="minorHAnsi"/>
          <w:b/>
          <w:sz w:val="28"/>
          <w:szCs w:val="22"/>
        </w:rPr>
        <w:t>Resources</w:t>
      </w:r>
    </w:p>
    <w:p w14:paraId="74AA439F" w14:textId="6C0A4017" w:rsidR="00A905EB" w:rsidRPr="00C51746" w:rsidRDefault="00EE4E1B" w:rsidP="00245AD4">
      <w:pPr>
        <w:pStyle w:val="ListParagraph"/>
        <w:widowControl/>
        <w:numPr>
          <w:ilvl w:val="0"/>
          <w:numId w:val="30"/>
        </w:numPr>
        <w:rPr>
          <w:rFonts w:asciiTheme="minorHAnsi" w:hAnsiTheme="minorHAnsi" w:cstheme="minorHAnsi"/>
          <w:szCs w:val="24"/>
        </w:rPr>
      </w:pPr>
      <w:hyperlink r:id="rId12" w:history="1">
        <w:r w:rsidR="00A905EB" w:rsidRPr="00C51746">
          <w:rPr>
            <w:rStyle w:val="Hyperlink"/>
            <w:rFonts w:asciiTheme="minorHAnsi" w:hAnsiTheme="minorHAnsi" w:cstheme="minorHAnsi"/>
            <w:szCs w:val="24"/>
          </w:rPr>
          <w:t>Procurement Threshold Chart</w:t>
        </w:r>
      </w:hyperlink>
      <w:r w:rsidR="00A905EB" w:rsidRPr="00C51746">
        <w:rPr>
          <w:rFonts w:asciiTheme="minorHAnsi" w:hAnsiTheme="minorHAnsi" w:cstheme="minorHAnsi"/>
          <w:szCs w:val="24"/>
        </w:rPr>
        <w:t xml:space="preserve"> </w:t>
      </w:r>
    </w:p>
    <w:p w14:paraId="42F11742" w14:textId="34B8A57A" w:rsidR="00FD6C69" w:rsidRPr="00C51746" w:rsidRDefault="00EE4E1B" w:rsidP="00245AD4">
      <w:pPr>
        <w:pStyle w:val="ListParagraph"/>
        <w:widowControl/>
        <w:numPr>
          <w:ilvl w:val="0"/>
          <w:numId w:val="30"/>
        </w:numPr>
        <w:rPr>
          <w:rFonts w:asciiTheme="minorHAnsi" w:hAnsiTheme="minorHAnsi" w:cstheme="minorHAnsi"/>
          <w:szCs w:val="24"/>
        </w:rPr>
      </w:pPr>
      <w:hyperlink r:id="rId13" w:history="1">
        <w:r w:rsidR="00FD6C69" w:rsidRPr="00C51746">
          <w:rPr>
            <w:rStyle w:val="Hyperlink"/>
            <w:rFonts w:asciiTheme="minorHAnsi" w:hAnsiTheme="minorHAnsi" w:cstheme="minorHAnsi"/>
            <w:szCs w:val="24"/>
          </w:rPr>
          <w:t xml:space="preserve">Campus </w:t>
        </w:r>
        <w:r w:rsidR="00F961BE" w:rsidRPr="00C51746">
          <w:rPr>
            <w:rStyle w:val="Hyperlink"/>
            <w:rFonts w:asciiTheme="minorHAnsi" w:hAnsiTheme="minorHAnsi" w:cstheme="minorHAnsi"/>
            <w:szCs w:val="24"/>
          </w:rPr>
          <w:t xml:space="preserve">Administered </w:t>
        </w:r>
        <w:r w:rsidR="00FD6C69" w:rsidRPr="00C51746">
          <w:rPr>
            <w:rStyle w:val="Hyperlink"/>
            <w:rFonts w:asciiTheme="minorHAnsi" w:hAnsiTheme="minorHAnsi" w:cstheme="minorHAnsi"/>
            <w:szCs w:val="24"/>
          </w:rPr>
          <w:t>Let Procedures</w:t>
        </w:r>
      </w:hyperlink>
      <w:r w:rsidR="00FD6C69" w:rsidRPr="00C51746">
        <w:rPr>
          <w:rFonts w:asciiTheme="minorHAnsi" w:hAnsiTheme="minorHAnsi" w:cstheme="minorHAnsi"/>
          <w:szCs w:val="24"/>
        </w:rPr>
        <w:t xml:space="preserve"> </w:t>
      </w:r>
    </w:p>
    <w:p w14:paraId="3616196A" w14:textId="609B1EAB" w:rsidR="00463CE1" w:rsidRPr="00C51746" w:rsidRDefault="00463CE1" w:rsidP="00245AD4">
      <w:pPr>
        <w:pStyle w:val="ListParagraph"/>
        <w:widowControl/>
        <w:numPr>
          <w:ilvl w:val="1"/>
          <w:numId w:val="30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C51746">
        <w:rPr>
          <w:rFonts w:asciiTheme="minorHAnsi" w:hAnsiTheme="minorHAnsi" w:cstheme="minorHAnsi"/>
          <w:szCs w:val="24"/>
        </w:rPr>
        <w:t>Capital Project Request</w:t>
      </w:r>
      <w:r w:rsidR="00704DA7" w:rsidRPr="00C51746">
        <w:rPr>
          <w:rFonts w:asciiTheme="minorHAnsi" w:hAnsiTheme="minorHAnsi" w:cstheme="minorHAnsi"/>
          <w:szCs w:val="24"/>
        </w:rPr>
        <w:t xml:space="preserve"> </w:t>
      </w:r>
      <w:r w:rsidRPr="00C51746">
        <w:rPr>
          <w:rFonts w:asciiTheme="minorHAnsi" w:hAnsiTheme="minorHAnsi" w:cstheme="minorHAnsi"/>
          <w:szCs w:val="24"/>
        </w:rPr>
        <w:t xml:space="preserve">(Attachment D) </w:t>
      </w:r>
      <w:r w:rsidR="004D3158" w:rsidRPr="00C51746">
        <w:rPr>
          <w:rFonts w:asciiTheme="minorHAnsi" w:hAnsiTheme="minorHAnsi" w:cstheme="minorHAnsi"/>
          <w:szCs w:val="24"/>
        </w:rPr>
        <w:t xml:space="preserve">– </w:t>
      </w:r>
      <w:r w:rsidR="004D3158" w:rsidRPr="00C51746">
        <w:rPr>
          <w:rFonts w:asciiTheme="minorHAnsi" w:hAnsiTheme="minorHAnsi" w:cstheme="minorHAnsi"/>
          <w:sz w:val="22"/>
          <w:szCs w:val="22"/>
        </w:rPr>
        <w:t xml:space="preserve">available on the </w:t>
      </w:r>
      <w:hyperlink r:id="rId14" w:history="1">
        <w:r w:rsidR="00787CE3" w:rsidRPr="00C51746">
          <w:rPr>
            <w:rStyle w:val="Hyperlink"/>
            <w:rFonts w:asciiTheme="minorHAnsi" w:hAnsiTheme="minorHAnsi" w:cstheme="minorHAnsi"/>
            <w:sz w:val="22"/>
            <w:szCs w:val="22"/>
          </w:rPr>
          <w:t>Campus Let Tools page</w:t>
        </w:r>
      </w:hyperlink>
    </w:p>
    <w:p w14:paraId="08D9DA91" w14:textId="72956EBB" w:rsidR="00704DA7" w:rsidRPr="00C51746" w:rsidRDefault="00704DA7" w:rsidP="00704DA7">
      <w:pPr>
        <w:pStyle w:val="ListParagraph"/>
        <w:widowControl/>
        <w:numPr>
          <w:ilvl w:val="1"/>
          <w:numId w:val="30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C51746">
        <w:rPr>
          <w:rFonts w:asciiTheme="minorHAnsi" w:hAnsiTheme="minorHAnsi" w:cstheme="minorHAnsi"/>
          <w:szCs w:val="24"/>
        </w:rPr>
        <w:t>Wicks Waiver (Attachment E)</w:t>
      </w:r>
      <w:r w:rsidR="004D3158" w:rsidRPr="00C51746">
        <w:rPr>
          <w:rFonts w:asciiTheme="minorHAnsi" w:hAnsiTheme="minorHAnsi" w:cstheme="minorHAnsi"/>
          <w:szCs w:val="24"/>
        </w:rPr>
        <w:t xml:space="preserve"> – </w:t>
      </w:r>
      <w:r w:rsidR="004D3158" w:rsidRPr="00C51746">
        <w:rPr>
          <w:rFonts w:asciiTheme="minorHAnsi" w:hAnsiTheme="minorHAnsi" w:cstheme="minorHAnsi"/>
          <w:sz w:val="22"/>
          <w:szCs w:val="22"/>
        </w:rPr>
        <w:t xml:space="preserve">available on the </w:t>
      </w:r>
      <w:hyperlink r:id="rId15" w:history="1">
        <w:r w:rsidR="00787CE3" w:rsidRPr="00C51746">
          <w:rPr>
            <w:rStyle w:val="Hyperlink"/>
            <w:rFonts w:asciiTheme="minorHAnsi" w:hAnsiTheme="minorHAnsi" w:cstheme="minorHAnsi"/>
            <w:sz w:val="22"/>
            <w:szCs w:val="22"/>
          </w:rPr>
          <w:t>Campus Let Tools page</w:t>
        </w:r>
      </w:hyperlink>
    </w:p>
    <w:p w14:paraId="28A2A519" w14:textId="214506F8" w:rsidR="00A905EB" w:rsidRPr="00C51746" w:rsidRDefault="00A905EB" w:rsidP="00245AD4">
      <w:pPr>
        <w:pStyle w:val="ListParagraph"/>
        <w:widowControl/>
        <w:numPr>
          <w:ilvl w:val="1"/>
          <w:numId w:val="30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 w:rsidRPr="00C51746">
        <w:rPr>
          <w:rFonts w:asciiTheme="minorHAnsi" w:hAnsiTheme="minorHAnsi" w:cstheme="minorHAnsi"/>
          <w:szCs w:val="24"/>
        </w:rPr>
        <w:t>Project Funding Request</w:t>
      </w:r>
      <w:r w:rsidR="00704DA7" w:rsidRPr="00C51746">
        <w:rPr>
          <w:rFonts w:asciiTheme="minorHAnsi" w:hAnsiTheme="minorHAnsi" w:cstheme="minorHAnsi"/>
          <w:szCs w:val="24"/>
        </w:rPr>
        <w:t xml:space="preserve"> </w:t>
      </w:r>
      <w:r w:rsidRPr="00C51746">
        <w:rPr>
          <w:rFonts w:asciiTheme="minorHAnsi" w:hAnsiTheme="minorHAnsi" w:cstheme="minorHAnsi"/>
          <w:szCs w:val="24"/>
        </w:rPr>
        <w:t xml:space="preserve">(Attachment F) </w:t>
      </w:r>
      <w:r w:rsidR="004D3158" w:rsidRPr="00C51746">
        <w:rPr>
          <w:rFonts w:asciiTheme="minorHAnsi" w:hAnsiTheme="minorHAnsi" w:cstheme="minorHAnsi"/>
          <w:szCs w:val="24"/>
        </w:rPr>
        <w:t xml:space="preserve">– </w:t>
      </w:r>
      <w:r w:rsidR="004D3158" w:rsidRPr="00C51746">
        <w:rPr>
          <w:rFonts w:asciiTheme="minorHAnsi" w:hAnsiTheme="minorHAnsi" w:cstheme="minorHAnsi"/>
          <w:sz w:val="22"/>
          <w:szCs w:val="22"/>
        </w:rPr>
        <w:t xml:space="preserve">available on the </w:t>
      </w:r>
      <w:hyperlink r:id="rId16" w:history="1">
        <w:r w:rsidR="004D3158" w:rsidRPr="00C51746">
          <w:rPr>
            <w:rStyle w:val="Hyperlink"/>
            <w:rFonts w:asciiTheme="minorHAnsi" w:hAnsiTheme="minorHAnsi" w:cstheme="minorHAnsi"/>
            <w:sz w:val="22"/>
            <w:szCs w:val="22"/>
          </w:rPr>
          <w:t>Campus Let Tools page</w:t>
        </w:r>
      </w:hyperlink>
    </w:p>
    <w:p w14:paraId="61B31959" w14:textId="21794B0D" w:rsidR="00CD273F" w:rsidRPr="00C51746" w:rsidRDefault="00EE4E1B" w:rsidP="00CD273F">
      <w:pPr>
        <w:pStyle w:val="ListParagraph"/>
        <w:widowControl/>
        <w:numPr>
          <w:ilvl w:val="0"/>
          <w:numId w:val="30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hyperlink r:id="rId17" w:history="1">
        <w:r w:rsidR="00CD273F" w:rsidRPr="00C51746">
          <w:rPr>
            <w:rStyle w:val="Hyperlink"/>
            <w:rFonts w:asciiTheme="minorHAnsi" w:hAnsiTheme="minorHAnsi" w:cstheme="minorHAnsi"/>
            <w:szCs w:val="24"/>
          </w:rPr>
          <w:t>Guidelines for Utilizing the State University Capital Projects Fund (SFS: 325 / CAS: 384)</w:t>
        </w:r>
      </w:hyperlink>
    </w:p>
    <w:p w14:paraId="18B7E84D" w14:textId="243AE64F" w:rsidR="00787CE3" w:rsidRPr="00C51746" w:rsidRDefault="00EE4E1B" w:rsidP="00F46F80">
      <w:pPr>
        <w:pStyle w:val="ListParagraph"/>
        <w:widowControl/>
        <w:numPr>
          <w:ilvl w:val="0"/>
          <w:numId w:val="30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hyperlink r:id="rId18" w:history="1">
        <w:r w:rsidR="00787CE3" w:rsidRPr="00C51746">
          <w:rPr>
            <w:rStyle w:val="Hyperlink"/>
            <w:rFonts w:asciiTheme="minorHAnsi" w:hAnsiTheme="minorHAnsi" w:cstheme="minorHAnsi"/>
            <w:szCs w:val="24"/>
          </w:rPr>
          <w:t>State University Construction Fund Program Directives</w:t>
        </w:r>
      </w:hyperlink>
      <w:r w:rsidR="00787CE3" w:rsidRPr="00C51746">
        <w:rPr>
          <w:rFonts w:asciiTheme="minorHAnsi" w:hAnsiTheme="minorHAnsi" w:cstheme="minorHAnsi"/>
          <w:szCs w:val="24"/>
        </w:rPr>
        <w:t xml:space="preserve"> </w:t>
      </w:r>
    </w:p>
    <w:p w14:paraId="02A23C38" w14:textId="6CB67762" w:rsidR="00501E14" w:rsidRPr="00C51746" w:rsidRDefault="00EE4E1B" w:rsidP="00F46F80">
      <w:pPr>
        <w:pStyle w:val="ListParagraph"/>
        <w:widowControl/>
        <w:numPr>
          <w:ilvl w:val="0"/>
          <w:numId w:val="30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hyperlink r:id="rId19" w:history="1">
        <w:r w:rsidR="00501E14" w:rsidRPr="00C51746">
          <w:rPr>
            <w:rStyle w:val="Hyperlink"/>
            <w:rFonts w:asciiTheme="minorHAnsi" w:hAnsiTheme="minorHAnsi" w:cstheme="minorHAnsi"/>
            <w:szCs w:val="24"/>
          </w:rPr>
          <w:t>Emergency Information</w:t>
        </w:r>
      </w:hyperlink>
      <w:r w:rsidR="002077F9" w:rsidRPr="00C51746">
        <w:rPr>
          <w:rFonts w:asciiTheme="minorHAnsi" w:hAnsiTheme="minorHAnsi" w:cstheme="minorHAnsi"/>
          <w:szCs w:val="24"/>
        </w:rPr>
        <w:t xml:space="preserve"> – Declaration of Emergency </w:t>
      </w:r>
    </w:p>
    <w:p w14:paraId="47457F7B" w14:textId="4116034A" w:rsidR="00C51746" w:rsidRPr="00C51746" w:rsidRDefault="00EE4E1B" w:rsidP="00C51746">
      <w:pPr>
        <w:pStyle w:val="ListParagraph"/>
        <w:widowControl/>
        <w:numPr>
          <w:ilvl w:val="0"/>
          <w:numId w:val="30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hyperlink r:id="rId20" w:anchor="forms" w:history="1">
        <w:r w:rsidR="00AF29C1" w:rsidRPr="00C51746">
          <w:rPr>
            <w:rStyle w:val="Hyperlink"/>
            <w:rFonts w:asciiTheme="minorHAnsi" w:hAnsiTheme="minorHAnsi" w:cstheme="minorHAnsi"/>
            <w:szCs w:val="24"/>
          </w:rPr>
          <w:t>Capitalization Form</w:t>
        </w:r>
        <w:r w:rsidR="00473B74" w:rsidRPr="00C51746">
          <w:rPr>
            <w:rStyle w:val="Hyperlink"/>
            <w:rFonts w:asciiTheme="minorHAnsi" w:hAnsiTheme="minorHAnsi" w:cstheme="minorHAnsi"/>
            <w:szCs w:val="24"/>
          </w:rPr>
          <w:t xml:space="preserve"> and Instructions</w:t>
        </w:r>
        <w:r w:rsidR="00AF29C1" w:rsidRPr="00C51746">
          <w:rPr>
            <w:rStyle w:val="Hyperlink"/>
            <w:rFonts w:asciiTheme="minorHAnsi" w:hAnsiTheme="minorHAnsi" w:cstheme="minorHAnsi"/>
            <w:szCs w:val="24"/>
          </w:rPr>
          <w:t xml:space="preserve"> (7004.1</w:t>
        </w:r>
        <w:r w:rsidR="00473B74" w:rsidRPr="00C51746">
          <w:rPr>
            <w:rStyle w:val="Hyperlink"/>
            <w:rFonts w:asciiTheme="minorHAnsi" w:hAnsiTheme="minorHAnsi" w:cstheme="minorHAnsi"/>
            <w:szCs w:val="24"/>
          </w:rPr>
          <w:t xml:space="preserve"> and 7004.2</w:t>
        </w:r>
        <w:r w:rsidR="00AF29C1" w:rsidRPr="00C51746">
          <w:rPr>
            <w:rStyle w:val="Hyperlink"/>
            <w:rFonts w:asciiTheme="minorHAnsi" w:hAnsiTheme="minorHAnsi" w:cstheme="minorHAnsi"/>
            <w:szCs w:val="24"/>
          </w:rPr>
          <w:t>)</w:t>
        </w:r>
      </w:hyperlink>
    </w:p>
    <w:p w14:paraId="11BDEDA0" w14:textId="77777777" w:rsidR="002911E1" w:rsidRDefault="002911E1" w:rsidP="00C51746">
      <w:pPr>
        <w:pStyle w:val="ListParagraph"/>
        <w:widowControl/>
        <w:numPr>
          <w:ilvl w:val="0"/>
          <w:numId w:val="30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Office of the State Comptroller </w:t>
      </w:r>
    </w:p>
    <w:p w14:paraId="66483050" w14:textId="6579EE75" w:rsidR="003F4E99" w:rsidRDefault="00EE4E1B" w:rsidP="002911E1">
      <w:pPr>
        <w:pStyle w:val="ListParagraph"/>
        <w:widowControl/>
        <w:numPr>
          <w:ilvl w:val="1"/>
          <w:numId w:val="30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hyperlink r:id="rId21" w:history="1">
        <w:r w:rsidR="00C51746" w:rsidRPr="00C51746">
          <w:rPr>
            <w:rStyle w:val="Hyperlink"/>
            <w:rFonts w:asciiTheme="minorHAnsi" w:hAnsiTheme="minorHAnsi" w:cstheme="minorHAnsi"/>
            <w:szCs w:val="24"/>
          </w:rPr>
          <w:t>Office of the State Comptroller - Guide to Financial Operations</w:t>
        </w:r>
      </w:hyperlink>
    </w:p>
    <w:p w14:paraId="0489063A" w14:textId="438B346C" w:rsidR="00C51746" w:rsidRDefault="00EE4E1B" w:rsidP="00C30B04">
      <w:pPr>
        <w:pStyle w:val="ListParagraph"/>
        <w:widowControl/>
        <w:numPr>
          <w:ilvl w:val="1"/>
          <w:numId w:val="30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hyperlink r:id="rId22" w:history="1">
        <w:r w:rsidR="003F4E99" w:rsidRPr="002911E1">
          <w:rPr>
            <w:rStyle w:val="Hyperlink"/>
            <w:rFonts w:asciiTheme="minorHAnsi" w:hAnsiTheme="minorHAnsi" w:cstheme="minorHAnsi"/>
            <w:szCs w:val="24"/>
          </w:rPr>
          <w:t>Office of the State Comptroller</w:t>
        </w:r>
        <w:r w:rsidR="00DD08A0" w:rsidRPr="002911E1">
          <w:rPr>
            <w:rStyle w:val="Hyperlink"/>
            <w:rFonts w:asciiTheme="minorHAnsi" w:hAnsiTheme="minorHAnsi" w:cstheme="minorHAnsi"/>
            <w:szCs w:val="24"/>
          </w:rPr>
          <w:t xml:space="preserve"> Training - Electronic Documents Submission System (EDSS) Video Library - Procurement Contracts and Amendments</w:t>
        </w:r>
      </w:hyperlink>
    </w:p>
    <w:p w14:paraId="4E66F577" w14:textId="41AA1AC0" w:rsidR="00D61C49" w:rsidRDefault="00EE4E1B" w:rsidP="00C30B04">
      <w:pPr>
        <w:pStyle w:val="ListParagraph"/>
        <w:widowControl/>
        <w:numPr>
          <w:ilvl w:val="1"/>
          <w:numId w:val="30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hyperlink r:id="rId23" w:history="1">
        <w:r w:rsidR="00D61C49" w:rsidRPr="009A63E0">
          <w:rPr>
            <w:rStyle w:val="Hyperlink"/>
            <w:rFonts w:asciiTheme="minorHAnsi" w:hAnsiTheme="minorHAnsi" w:cstheme="minorHAnsi"/>
            <w:szCs w:val="24"/>
          </w:rPr>
          <w:t>Other Training by the Office of the State Comptroller</w:t>
        </w:r>
      </w:hyperlink>
      <w:r w:rsidR="00D61C49">
        <w:rPr>
          <w:rFonts w:asciiTheme="minorHAnsi" w:hAnsiTheme="minorHAnsi" w:cstheme="minorHAnsi"/>
          <w:szCs w:val="24"/>
        </w:rPr>
        <w:t xml:space="preserve"> </w:t>
      </w:r>
    </w:p>
    <w:p w14:paraId="1EB2DBB3" w14:textId="77777777" w:rsidR="003F4E99" w:rsidRPr="00C51746" w:rsidRDefault="00EE4E1B" w:rsidP="003F4E99">
      <w:pPr>
        <w:pStyle w:val="ListParagraph"/>
        <w:widowControl/>
        <w:numPr>
          <w:ilvl w:val="0"/>
          <w:numId w:val="30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hyperlink r:id="rId24" w:history="1">
        <w:r w:rsidR="003F4E99" w:rsidRPr="003F4E99">
          <w:rPr>
            <w:rStyle w:val="Hyperlink"/>
            <w:rFonts w:asciiTheme="minorHAnsi" w:hAnsiTheme="minorHAnsi" w:cstheme="minorHAnsi"/>
            <w:szCs w:val="24"/>
          </w:rPr>
          <w:t>Office of General Services Procurement Services – Procurement Council Information</w:t>
        </w:r>
      </w:hyperlink>
      <w:r w:rsidR="003F4E99">
        <w:rPr>
          <w:rFonts w:asciiTheme="minorHAnsi" w:hAnsiTheme="minorHAnsi" w:cstheme="minorHAnsi"/>
          <w:szCs w:val="24"/>
        </w:rPr>
        <w:t xml:space="preserve"> </w:t>
      </w:r>
    </w:p>
    <w:p w14:paraId="4DED9AA3" w14:textId="53CA0CC2" w:rsidR="00383AF6" w:rsidRDefault="00EE4E1B" w:rsidP="003F4E99">
      <w:pPr>
        <w:pStyle w:val="ListParagraph"/>
        <w:widowControl/>
        <w:numPr>
          <w:ilvl w:val="1"/>
          <w:numId w:val="30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hyperlink r:id="rId25" w:history="1">
        <w:r w:rsidR="00383AF6" w:rsidRPr="00383AF6">
          <w:rPr>
            <w:rStyle w:val="Hyperlink"/>
            <w:rFonts w:asciiTheme="minorHAnsi" w:hAnsiTheme="minorHAnsi" w:cstheme="minorHAnsi"/>
            <w:szCs w:val="24"/>
          </w:rPr>
          <w:t>Council of Contracting Agencies Insurance Guidelines</w:t>
        </w:r>
      </w:hyperlink>
      <w:r w:rsidR="00383AF6">
        <w:rPr>
          <w:rFonts w:asciiTheme="minorHAnsi" w:hAnsiTheme="minorHAnsi" w:cstheme="minorHAnsi"/>
          <w:szCs w:val="24"/>
        </w:rPr>
        <w:t xml:space="preserve"> </w:t>
      </w:r>
    </w:p>
    <w:p w14:paraId="095856B5" w14:textId="5973A414" w:rsidR="0049469A" w:rsidRDefault="0049469A" w:rsidP="0049469A">
      <w:pPr>
        <w:pStyle w:val="ListParagraph"/>
        <w:widowControl/>
        <w:numPr>
          <w:ilvl w:val="0"/>
          <w:numId w:val="30"/>
        </w:numPr>
        <w:spacing w:before="100" w:beforeAutospacing="1" w:after="100" w:afterAutospacing="1"/>
        <w:rPr>
          <w:rFonts w:asciiTheme="minorHAnsi" w:hAnsiTheme="minorHAnsi" w:cstheme="minorHAnsi"/>
          <w:szCs w:val="24"/>
        </w:rPr>
      </w:pPr>
      <w:hyperlink r:id="rId26" w:history="1">
        <w:r w:rsidRPr="0049469A">
          <w:rPr>
            <w:rStyle w:val="Hyperlink"/>
            <w:rFonts w:asciiTheme="minorHAnsi" w:hAnsiTheme="minorHAnsi" w:cstheme="minorHAnsi"/>
            <w:szCs w:val="24"/>
          </w:rPr>
          <w:t>OGS Multiplier Calculation Form – Form BDC63</w:t>
        </w:r>
      </w:hyperlink>
    </w:p>
    <w:p w14:paraId="5C4A81BF" w14:textId="57218F77" w:rsidR="00A905EB" w:rsidRPr="008E2D3A" w:rsidRDefault="00A905EB" w:rsidP="00A33B7D">
      <w:pPr>
        <w:pStyle w:val="ListParagraph"/>
        <w:widowControl/>
        <w:rPr>
          <w:rFonts w:asciiTheme="minorHAnsi" w:hAnsiTheme="minorHAnsi"/>
        </w:rPr>
      </w:pPr>
    </w:p>
    <w:p w14:paraId="30FFA381" w14:textId="1BFEF78C" w:rsidR="00B64A7E" w:rsidRDefault="00B64A7E" w:rsidP="00A33B7D">
      <w:pPr>
        <w:widowControl/>
        <w:spacing w:after="120"/>
        <w:rPr>
          <w:rFonts w:asciiTheme="minorHAnsi" w:hAnsiTheme="minorHAnsi"/>
          <w:b/>
          <w:sz w:val="28"/>
          <w:szCs w:val="22"/>
        </w:rPr>
      </w:pPr>
      <w:r>
        <w:rPr>
          <w:rFonts w:asciiTheme="minorHAnsi" w:hAnsiTheme="minorHAnsi"/>
          <w:b/>
          <w:sz w:val="28"/>
          <w:szCs w:val="22"/>
        </w:rPr>
        <w:t xml:space="preserve">Websites </w:t>
      </w:r>
    </w:p>
    <w:p w14:paraId="56DD6288" w14:textId="5A05222B" w:rsidR="00224C7F" w:rsidRDefault="00EE4E1B" w:rsidP="00B64A7E">
      <w:pPr>
        <w:pStyle w:val="ListParagraph"/>
        <w:widowControl/>
        <w:numPr>
          <w:ilvl w:val="0"/>
          <w:numId w:val="42"/>
        </w:numPr>
        <w:rPr>
          <w:rFonts w:asciiTheme="minorHAnsi" w:hAnsiTheme="minorHAnsi" w:cstheme="minorHAnsi"/>
        </w:rPr>
      </w:pPr>
      <w:hyperlink r:id="rId27" w:history="1">
        <w:r w:rsidR="00B64A7E" w:rsidRPr="00224C7F">
          <w:rPr>
            <w:rStyle w:val="Hyperlink"/>
            <w:rFonts w:asciiTheme="minorHAnsi" w:hAnsiTheme="minorHAnsi" w:cstheme="minorHAnsi"/>
          </w:rPr>
          <w:t>Campus Let Contracts – Tools</w:t>
        </w:r>
      </w:hyperlink>
    </w:p>
    <w:p w14:paraId="11FCB9C5" w14:textId="6D70BAC9" w:rsidR="00BD041E" w:rsidRDefault="00EE4E1B" w:rsidP="00B64A7E">
      <w:pPr>
        <w:pStyle w:val="ListParagraph"/>
        <w:widowControl/>
        <w:numPr>
          <w:ilvl w:val="0"/>
          <w:numId w:val="42"/>
        </w:numPr>
        <w:rPr>
          <w:rFonts w:asciiTheme="minorHAnsi" w:hAnsiTheme="minorHAnsi" w:cstheme="minorHAnsi"/>
        </w:rPr>
      </w:pPr>
      <w:hyperlink r:id="rId28" w:history="1">
        <w:r w:rsidR="00BD041E" w:rsidRPr="00BD041E">
          <w:rPr>
            <w:rStyle w:val="Hyperlink"/>
            <w:rFonts w:asciiTheme="minorHAnsi" w:hAnsiTheme="minorHAnsi" w:cstheme="minorHAnsi"/>
          </w:rPr>
          <w:t>Campus Let Contracts – Training</w:t>
        </w:r>
      </w:hyperlink>
      <w:r w:rsidR="00BD041E">
        <w:rPr>
          <w:rFonts w:asciiTheme="minorHAnsi" w:hAnsiTheme="minorHAnsi" w:cstheme="minorHAnsi"/>
        </w:rPr>
        <w:t xml:space="preserve"> </w:t>
      </w:r>
    </w:p>
    <w:p w14:paraId="1A33D0E9" w14:textId="42599F41" w:rsidR="00B64A7E" w:rsidRDefault="00EE4E1B" w:rsidP="00B64A7E">
      <w:pPr>
        <w:pStyle w:val="ListParagraph"/>
        <w:widowControl/>
        <w:numPr>
          <w:ilvl w:val="0"/>
          <w:numId w:val="42"/>
        </w:numPr>
        <w:rPr>
          <w:rFonts w:asciiTheme="minorHAnsi" w:hAnsiTheme="minorHAnsi" w:cstheme="minorHAnsi"/>
        </w:rPr>
      </w:pPr>
      <w:hyperlink r:id="rId29" w:history="1">
        <w:r w:rsidR="00224C7F" w:rsidRPr="00BD041E">
          <w:rPr>
            <w:rStyle w:val="Hyperlink"/>
            <w:rFonts w:asciiTheme="minorHAnsi" w:hAnsiTheme="minorHAnsi" w:cstheme="minorHAnsi"/>
          </w:rPr>
          <w:t xml:space="preserve">Campus Let Contracts – Communications (Guidance Documents) </w:t>
        </w:r>
      </w:hyperlink>
      <w:r w:rsidR="00B64A7E" w:rsidRPr="00B64A7E">
        <w:rPr>
          <w:rFonts w:asciiTheme="minorHAnsi" w:hAnsiTheme="minorHAnsi" w:cstheme="minorHAnsi"/>
        </w:rPr>
        <w:t xml:space="preserve"> </w:t>
      </w:r>
    </w:p>
    <w:p w14:paraId="28AC0F49" w14:textId="77777777" w:rsidR="005B63AF" w:rsidRDefault="00EE4E1B" w:rsidP="00B64A7E">
      <w:pPr>
        <w:pStyle w:val="ListParagraph"/>
        <w:widowControl/>
        <w:numPr>
          <w:ilvl w:val="0"/>
          <w:numId w:val="42"/>
        </w:numPr>
        <w:rPr>
          <w:rFonts w:asciiTheme="minorHAnsi" w:hAnsiTheme="minorHAnsi" w:cstheme="minorHAnsi"/>
        </w:rPr>
      </w:pPr>
      <w:hyperlink r:id="rId30" w:history="1">
        <w:r w:rsidR="00863256" w:rsidRPr="00863256">
          <w:rPr>
            <w:rStyle w:val="Hyperlink"/>
            <w:rFonts w:asciiTheme="minorHAnsi" w:hAnsiTheme="minorHAnsi" w:cstheme="minorHAnsi"/>
          </w:rPr>
          <w:t>SUNY Purchasing</w:t>
        </w:r>
      </w:hyperlink>
    </w:p>
    <w:p w14:paraId="033F4687" w14:textId="722061B7" w:rsidR="00863256" w:rsidRDefault="00EE4E1B" w:rsidP="00B64A7E">
      <w:pPr>
        <w:pStyle w:val="ListParagraph"/>
        <w:widowControl/>
        <w:numPr>
          <w:ilvl w:val="0"/>
          <w:numId w:val="42"/>
        </w:numPr>
        <w:rPr>
          <w:rFonts w:asciiTheme="minorHAnsi" w:hAnsiTheme="minorHAnsi" w:cstheme="minorHAnsi"/>
        </w:rPr>
      </w:pPr>
      <w:hyperlink r:id="rId31" w:history="1">
        <w:r w:rsidR="005B63AF" w:rsidRPr="005B63AF">
          <w:rPr>
            <w:rStyle w:val="Hyperlink"/>
            <w:rFonts w:asciiTheme="minorHAnsi" w:hAnsiTheme="minorHAnsi" w:cstheme="minorHAnsi"/>
          </w:rPr>
          <w:t xml:space="preserve">SUNY Procurement </w:t>
        </w:r>
      </w:hyperlink>
      <w:r w:rsidR="00863256">
        <w:rPr>
          <w:rFonts w:asciiTheme="minorHAnsi" w:hAnsiTheme="minorHAnsi" w:cstheme="minorHAnsi"/>
        </w:rPr>
        <w:t xml:space="preserve"> </w:t>
      </w:r>
    </w:p>
    <w:p w14:paraId="6C0B760A" w14:textId="3641E7E3" w:rsidR="00E47CE2" w:rsidRPr="00B64A7E" w:rsidRDefault="00EE4E1B" w:rsidP="00B64A7E">
      <w:pPr>
        <w:pStyle w:val="ListParagraph"/>
        <w:widowControl/>
        <w:numPr>
          <w:ilvl w:val="0"/>
          <w:numId w:val="42"/>
        </w:numPr>
        <w:rPr>
          <w:rFonts w:asciiTheme="minorHAnsi" w:hAnsiTheme="minorHAnsi" w:cstheme="minorHAnsi"/>
        </w:rPr>
      </w:pPr>
      <w:hyperlink r:id="rId32" w:history="1">
        <w:r w:rsidR="00E47CE2" w:rsidRPr="00E47CE2">
          <w:rPr>
            <w:rStyle w:val="Hyperlink"/>
            <w:rFonts w:asciiTheme="minorHAnsi" w:hAnsiTheme="minorHAnsi" w:cstheme="minorHAnsi"/>
          </w:rPr>
          <w:t>OSC – Guide to Financial Operations</w:t>
        </w:r>
      </w:hyperlink>
      <w:r w:rsidR="00E47CE2">
        <w:rPr>
          <w:rFonts w:asciiTheme="minorHAnsi" w:hAnsiTheme="minorHAnsi" w:cstheme="minorHAnsi"/>
        </w:rPr>
        <w:t xml:space="preserve"> </w:t>
      </w:r>
    </w:p>
    <w:p w14:paraId="0EB03D7E" w14:textId="77777777" w:rsidR="00B64A7E" w:rsidRDefault="00B64A7E" w:rsidP="00A33B7D">
      <w:pPr>
        <w:widowControl/>
        <w:spacing w:after="120"/>
        <w:rPr>
          <w:rFonts w:asciiTheme="minorHAnsi" w:hAnsiTheme="minorHAnsi"/>
          <w:b/>
          <w:sz w:val="28"/>
          <w:szCs w:val="22"/>
        </w:rPr>
      </w:pPr>
    </w:p>
    <w:p w14:paraId="20E763E1" w14:textId="0DB1E617" w:rsidR="00A905EB" w:rsidRPr="00A33B7D" w:rsidRDefault="00EE0A3B" w:rsidP="00A33B7D">
      <w:pPr>
        <w:widowControl/>
        <w:spacing w:after="120"/>
        <w:rPr>
          <w:rFonts w:asciiTheme="minorHAnsi" w:hAnsiTheme="minorHAnsi"/>
          <w:b/>
          <w:sz w:val="28"/>
          <w:szCs w:val="22"/>
        </w:rPr>
      </w:pPr>
      <w:r>
        <w:rPr>
          <w:rFonts w:asciiTheme="minorHAnsi" w:hAnsiTheme="minorHAnsi"/>
          <w:b/>
          <w:sz w:val="28"/>
          <w:szCs w:val="22"/>
        </w:rPr>
        <w:t xml:space="preserve">Policies and </w:t>
      </w:r>
      <w:r w:rsidR="00A905EB" w:rsidRPr="00A33B7D">
        <w:rPr>
          <w:rFonts w:asciiTheme="minorHAnsi" w:hAnsiTheme="minorHAnsi"/>
          <w:b/>
          <w:sz w:val="28"/>
          <w:szCs w:val="22"/>
        </w:rPr>
        <w:t>Procedures</w:t>
      </w:r>
    </w:p>
    <w:p w14:paraId="67EF75FE" w14:textId="77777777" w:rsidR="002B6F9D" w:rsidRPr="008E2D3A" w:rsidRDefault="002B6F9D" w:rsidP="005F5C65">
      <w:pPr>
        <w:contextualSpacing/>
        <w:rPr>
          <w:rFonts w:asciiTheme="minorHAnsi" w:hAnsiTheme="minorHAnsi"/>
          <w:b/>
          <w:szCs w:val="22"/>
        </w:rPr>
      </w:pPr>
      <w:r w:rsidRPr="008E2D3A">
        <w:rPr>
          <w:rFonts w:asciiTheme="minorHAnsi" w:hAnsiTheme="minorHAnsi"/>
          <w:szCs w:val="22"/>
        </w:rPr>
        <w:t xml:space="preserve">Located on the SUNY Policies and Procedures website at </w:t>
      </w:r>
      <w:hyperlink r:id="rId33" w:history="1">
        <w:r w:rsidRPr="008E2D3A">
          <w:rPr>
            <w:rStyle w:val="Hyperlink"/>
            <w:rFonts w:asciiTheme="minorHAnsi" w:hAnsiTheme="minorHAnsi"/>
            <w:szCs w:val="22"/>
          </w:rPr>
          <w:t>http://www.suny.edu/sunypp/</w:t>
        </w:r>
      </w:hyperlink>
    </w:p>
    <w:p w14:paraId="688E8782" w14:textId="77777777" w:rsidR="00473B74" w:rsidRPr="008E2D3A" w:rsidRDefault="00EE4E1B" w:rsidP="005F5C65">
      <w:pPr>
        <w:pStyle w:val="ListParagraph"/>
        <w:widowControl/>
        <w:numPr>
          <w:ilvl w:val="0"/>
          <w:numId w:val="40"/>
        </w:numPr>
        <w:rPr>
          <w:rFonts w:asciiTheme="minorHAnsi" w:hAnsiTheme="minorHAnsi"/>
        </w:rPr>
      </w:pPr>
      <w:hyperlink r:id="rId34" w:history="1">
        <w:r w:rsidR="00473B74" w:rsidRPr="008E2D3A">
          <w:rPr>
            <w:rStyle w:val="Hyperlink"/>
            <w:rFonts w:asciiTheme="minorHAnsi" w:hAnsiTheme="minorHAnsi"/>
          </w:rPr>
          <w:t>Policy 7004</w:t>
        </w:r>
      </w:hyperlink>
      <w:r w:rsidR="00473B74" w:rsidRPr="008E2D3A">
        <w:rPr>
          <w:rFonts w:asciiTheme="minorHAnsi" w:hAnsiTheme="minorHAnsi"/>
        </w:rPr>
        <w:t>, SUNY Capitalization Policy and Depreciation Policy for Capital Assets</w:t>
      </w:r>
    </w:p>
    <w:p w14:paraId="3EF17831" w14:textId="77777777" w:rsidR="00A905EB" w:rsidRPr="008E2D3A" w:rsidRDefault="00EE4E1B" w:rsidP="005F5C65">
      <w:pPr>
        <w:pStyle w:val="ListParagraph"/>
        <w:widowControl/>
        <w:numPr>
          <w:ilvl w:val="0"/>
          <w:numId w:val="40"/>
        </w:numPr>
        <w:rPr>
          <w:rFonts w:asciiTheme="minorHAnsi" w:hAnsiTheme="minorHAnsi"/>
        </w:rPr>
      </w:pPr>
      <w:hyperlink r:id="rId35" w:history="1">
        <w:r w:rsidR="00A905EB" w:rsidRPr="008E2D3A">
          <w:rPr>
            <w:rStyle w:val="Hyperlink"/>
            <w:rFonts w:asciiTheme="minorHAnsi" w:hAnsiTheme="minorHAnsi"/>
          </w:rPr>
          <w:t>Procedure 7552</w:t>
        </w:r>
      </w:hyperlink>
      <w:r w:rsidR="00B45479" w:rsidRPr="008E2D3A">
        <w:rPr>
          <w:rFonts w:asciiTheme="minorHAnsi" w:hAnsiTheme="minorHAnsi"/>
        </w:rPr>
        <w:t>, SUNY Procurement Lobbying Procedure</w:t>
      </w:r>
    </w:p>
    <w:p w14:paraId="509CD434" w14:textId="775DB138" w:rsidR="00A905EB" w:rsidRPr="008E2D3A" w:rsidRDefault="00EE4E1B" w:rsidP="005F5C65">
      <w:pPr>
        <w:pStyle w:val="ListParagraph"/>
        <w:widowControl/>
        <w:numPr>
          <w:ilvl w:val="0"/>
          <w:numId w:val="40"/>
        </w:numPr>
        <w:rPr>
          <w:rFonts w:asciiTheme="minorHAnsi" w:hAnsiTheme="minorHAnsi"/>
        </w:rPr>
      </w:pPr>
      <w:hyperlink r:id="rId36" w:history="1">
        <w:r w:rsidR="00A905EB" w:rsidRPr="008E2D3A">
          <w:rPr>
            <w:rStyle w:val="Hyperlink"/>
            <w:rFonts w:asciiTheme="minorHAnsi" w:hAnsiTheme="minorHAnsi"/>
          </w:rPr>
          <w:t>Procedure 7553</w:t>
        </w:r>
      </w:hyperlink>
      <w:r w:rsidR="00B45479" w:rsidRPr="008E2D3A">
        <w:rPr>
          <w:rFonts w:asciiTheme="minorHAnsi" w:hAnsiTheme="minorHAnsi"/>
        </w:rPr>
        <w:t>, SUNY Procurement Procedure</w:t>
      </w:r>
    </w:p>
    <w:p w14:paraId="2B85B804" w14:textId="77777777" w:rsidR="00B45479" w:rsidRPr="008E2D3A" w:rsidRDefault="00EE4E1B" w:rsidP="005F5C65">
      <w:pPr>
        <w:pStyle w:val="ListParagraph"/>
        <w:widowControl/>
        <w:numPr>
          <w:ilvl w:val="0"/>
          <w:numId w:val="40"/>
        </w:numPr>
        <w:rPr>
          <w:rFonts w:asciiTheme="minorHAnsi" w:hAnsiTheme="minorHAnsi"/>
        </w:rPr>
      </w:pPr>
      <w:hyperlink r:id="rId37" w:history="1">
        <w:r w:rsidR="00B45479" w:rsidRPr="008E2D3A">
          <w:rPr>
            <w:rStyle w:val="Hyperlink"/>
            <w:rFonts w:asciiTheme="minorHAnsi" w:hAnsiTheme="minorHAnsi"/>
          </w:rPr>
          <w:t>Procedure 7554</w:t>
        </w:r>
      </w:hyperlink>
      <w:r w:rsidR="00B45479" w:rsidRPr="008E2D3A">
        <w:rPr>
          <w:rFonts w:asciiTheme="minorHAnsi" w:hAnsiTheme="minorHAnsi"/>
        </w:rPr>
        <w:t>, SUNY Construction Contracting Procedure</w:t>
      </w:r>
    </w:p>
    <w:p w14:paraId="43F14539" w14:textId="77777777" w:rsidR="00A905EB" w:rsidRPr="008E2D3A" w:rsidRDefault="00EE4E1B" w:rsidP="005F5C65">
      <w:pPr>
        <w:pStyle w:val="ListParagraph"/>
        <w:widowControl/>
        <w:numPr>
          <w:ilvl w:val="0"/>
          <w:numId w:val="40"/>
        </w:numPr>
        <w:rPr>
          <w:rFonts w:asciiTheme="minorHAnsi" w:hAnsiTheme="minorHAnsi"/>
        </w:rPr>
      </w:pPr>
      <w:hyperlink r:id="rId38" w:history="1">
        <w:r w:rsidR="00A905EB" w:rsidRPr="008E2D3A">
          <w:rPr>
            <w:rStyle w:val="Hyperlink"/>
            <w:rFonts w:asciiTheme="minorHAnsi" w:hAnsiTheme="minorHAnsi"/>
          </w:rPr>
          <w:t>Procedure 7555</w:t>
        </w:r>
      </w:hyperlink>
      <w:r w:rsidR="00B45479" w:rsidRPr="008E2D3A">
        <w:rPr>
          <w:rFonts w:asciiTheme="minorHAnsi" w:hAnsiTheme="minorHAnsi"/>
        </w:rPr>
        <w:t xml:space="preserve">, SUNY Construction Related Contracting Procedure </w:t>
      </w:r>
    </w:p>
    <w:p w14:paraId="19F97865" w14:textId="77777777" w:rsidR="00B45479" w:rsidRPr="008E2D3A" w:rsidRDefault="00EE4E1B" w:rsidP="005F5C65">
      <w:pPr>
        <w:pStyle w:val="ListParagraph"/>
        <w:widowControl/>
        <w:numPr>
          <w:ilvl w:val="0"/>
          <w:numId w:val="40"/>
        </w:numPr>
        <w:spacing w:before="100" w:beforeAutospacing="1" w:after="100" w:afterAutospacing="1"/>
        <w:rPr>
          <w:rFonts w:asciiTheme="minorHAnsi" w:hAnsiTheme="minorHAnsi"/>
        </w:rPr>
      </w:pPr>
      <w:hyperlink r:id="rId39" w:history="1">
        <w:r w:rsidR="00B45479" w:rsidRPr="008E2D3A">
          <w:rPr>
            <w:rStyle w:val="Hyperlink"/>
            <w:rFonts w:asciiTheme="minorHAnsi" w:hAnsiTheme="minorHAnsi"/>
          </w:rPr>
          <w:t>Policy 7556</w:t>
        </w:r>
      </w:hyperlink>
      <w:r w:rsidR="00B45479" w:rsidRPr="008E2D3A">
        <w:rPr>
          <w:rFonts w:asciiTheme="minorHAnsi" w:hAnsiTheme="minorHAnsi"/>
        </w:rPr>
        <w:t>, SUNY Minority and Women Owned Business Policy</w:t>
      </w:r>
    </w:p>
    <w:p w14:paraId="128C889F" w14:textId="77777777" w:rsidR="00757F74" w:rsidRPr="008E2D3A" w:rsidRDefault="00EE4E1B" w:rsidP="005F5C65">
      <w:pPr>
        <w:pStyle w:val="ListParagraph"/>
        <w:widowControl/>
        <w:numPr>
          <w:ilvl w:val="0"/>
          <w:numId w:val="40"/>
        </w:numPr>
        <w:spacing w:before="100" w:beforeAutospacing="1" w:after="100" w:afterAutospacing="1"/>
        <w:rPr>
          <w:rFonts w:asciiTheme="minorHAnsi" w:hAnsiTheme="minorHAnsi"/>
        </w:rPr>
      </w:pPr>
      <w:hyperlink r:id="rId40" w:history="1">
        <w:r w:rsidR="00A905EB" w:rsidRPr="008E2D3A">
          <w:rPr>
            <w:rStyle w:val="Hyperlink"/>
            <w:rFonts w:asciiTheme="minorHAnsi" w:hAnsiTheme="minorHAnsi"/>
          </w:rPr>
          <w:t>Procedure 7557</w:t>
        </w:r>
      </w:hyperlink>
      <w:r w:rsidR="00B45479" w:rsidRPr="008E2D3A">
        <w:rPr>
          <w:rFonts w:asciiTheme="minorHAnsi" w:hAnsiTheme="minorHAnsi"/>
        </w:rPr>
        <w:t>, SUNY Minority and Women Owned Business Procedure</w:t>
      </w:r>
    </w:p>
    <w:p w14:paraId="3461EBA4" w14:textId="77777777" w:rsidR="00757F74" w:rsidRPr="008E2D3A" w:rsidRDefault="00EE4E1B" w:rsidP="005F5C65">
      <w:pPr>
        <w:pStyle w:val="ListParagraph"/>
        <w:widowControl/>
        <w:numPr>
          <w:ilvl w:val="0"/>
          <w:numId w:val="40"/>
        </w:numPr>
        <w:spacing w:before="100" w:beforeAutospacing="1" w:after="100" w:afterAutospacing="1"/>
        <w:rPr>
          <w:rFonts w:asciiTheme="minorHAnsi" w:hAnsiTheme="minorHAnsi"/>
        </w:rPr>
      </w:pPr>
      <w:hyperlink r:id="rId41" w:history="1">
        <w:r w:rsidR="002112C4" w:rsidRPr="008E2D3A">
          <w:rPr>
            <w:rStyle w:val="Hyperlink"/>
            <w:rFonts w:asciiTheme="minorHAnsi" w:hAnsiTheme="minorHAnsi"/>
          </w:rPr>
          <w:t>Procedure 7302</w:t>
        </w:r>
      </w:hyperlink>
      <w:r w:rsidR="002112C4" w:rsidRPr="008E2D3A">
        <w:rPr>
          <w:rFonts w:asciiTheme="minorHAnsi" w:hAnsiTheme="minorHAnsi"/>
        </w:rPr>
        <w:t>, SUNY Charging Staff to Capital Appropriations Procedure</w:t>
      </w:r>
    </w:p>
    <w:p w14:paraId="2B99CF0B" w14:textId="77777777" w:rsidR="00A905EB" w:rsidRPr="008E2D3A" w:rsidRDefault="00EE4E1B" w:rsidP="005F5C65">
      <w:pPr>
        <w:pStyle w:val="ListParagraph"/>
        <w:widowControl/>
        <w:numPr>
          <w:ilvl w:val="0"/>
          <w:numId w:val="40"/>
        </w:numPr>
        <w:spacing w:before="100" w:beforeAutospacing="1" w:after="100" w:afterAutospacing="1"/>
        <w:rPr>
          <w:rFonts w:asciiTheme="minorHAnsi" w:hAnsiTheme="minorHAnsi"/>
        </w:rPr>
      </w:pPr>
      <w:hyperlink r:id="rId42" w:history="1">
        <w:r w:rsidR="004A3546" w:rsidRPr="008E2D3A">
          <w:rPr>
            <w:rStyle w:val="Hyperlink"/>
            <w:rFonts w:asciiTheme="minorHAnsi" w:hAnsiTheme="minorHAnsi"/>
          </w:rPr>
          <w:t>Procedure 7563</w:t>
        </w:r>
      </w:hyperlink>
      <w:r w:rsidR="00757F74" w:rsidRPr="008E2D3A">
        <w:rPr>
          <w:rFonts w:asciiTheme="minorHAnsi" w:hAnsiTheme="minorHAnsi"/>
        </w:rPr>
        <w:t xml:space="preserve">, </w:t>
      </w:r>
      <w:r w:rsidR="004A3546" w:rsidRPr="008E2D3A">
        <w:rPr>
          <w:rFonts w:asciiTheme="minorHAnsi" w:hAnsiTheme="minorHAnsi"/>
        </w:rPr>
        <w:t>SUNY Minor Critical Maintenance Procedure</w:t>
      </w:r>
    </w:p>
    <w:p w14:paraId="46A89204" w14:textId="44DEE16D" w:rsidR="00A4428A" w:rsidRPr="008E2D3A" w:rsidRDefault="00EE4E1B" w:rsidP="005F5C65">
      <w:pPr>
        <w:pStyle w:val="ListParagraph"/>
        <w:widowControl/>
        <w:numPr>
          <w:ilvl w:val="0"/>
          <w:numId w:val="40"/>
        </w:numPr>
        <w:spacing w:before="100" w:beforeAutospacing="1" w:after="100" w:afterAutospacing="1"/>
        <w:rPr>
          <w:rFonts w:asciiTheme="minorHAnsi" w:hAnsiTheme="minorHAnsi"/>
        </w:rPr>
      </w:pPr>
      <w:hyperlink r:id="rId43" w:history="1">
        <w:r w:rsidR="00A4428A" w:rsidRPr="008E2D3A">
          <w:rPr>
            <w:rStyle w:val="Hyperlink"/>
            <w:rFonts w:asciiTheme="minorHAnsi" w:hAnsiTheme="minorHAnsi"/>
          </w:rPr>
          <w:t>Procedure 7564</w:t>
        </w:r>
      </w:hyperlink>
      <w:r w:rsidR="00A4428A" w:rsidRPr="008E2D3A">
        <w:rPr>
          <w:rFonts w:asciiTheme="minorHAnsi" w:hAnsiTheme="minorHAnsi"/>
        </w:rPr>
        <w:t>, SUNY Service-Disabled Veteran-Owned Business (SDVOBs) Procedure</w:t>
      </w:r>
    </w:p>
    <w:p w14:paraId="4BF6860F" w14:textId="77777777" w:rsidR="008E2D3A" w:rsidRDefault="008E2D3A">
      <w:pPr>
        <w:widowControl/>
        <w:spacing w:after="200" w:line="276" w:lineRule="auto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br w:type="page"/>
      </w:r>
    </w:p>
    <w:p w14:paraId="4B81C8C9" w14:textId="77777777" w:rsidR="00640596" w:rsidRPr="008E2D3A" w:rsidRDefault="00A905EB" w:rsidP="005F5C65">
      <w:pPr>
        <w:contextualSpacing/>
        <w:rPr>
          <w:rFonts w:asciiTheme="minorHAnsi" w:hAnsiTheme="minorHAnsi"/>
          <w:b/>
          <w:sz w:val="28"/>
          <w:szCs w:val="22"/>
        </w:rPr>
      </w:pPr>
      <w:r w:rsidRPr="008E2D3A">
        <w:rPr>
          <w:rFonts w:asciiTheme="minorHAnsi" w:hAnsiTheme="minorHAnsi"/>
          <w:b/>
          <w:sz w:val="28"/>
          <w:szCs w:val="22"/>
        </w:rPr>
        <w:lastRenderedPageBreak/>
        <w:t xml:space="preserve">Guidance Documents </w:t>
      </w:r>
    </w:p>
    <w:p w14:paraId="4D00B0F8" w14:textId="77777777" w:rsidR="00AF20F8" w:rsidRDefault="002B6F9D" w:rsidP="005F5C65">
      <w:pPr>
        <w:contextualSpacing/>
        <w:rPr>
          <w:rStyle w:val="Hyperlink"/>
          <w:rFonts w:asciiTheme="minorHAnsi" w:hAnsiTheme="minorHAnsi"/>
          <w:szCs w:val="22"/>
        </w:rPr>
      </w:pPr>
      <w:r w:rsidRPr="008E2D3A">
        <w:rPr>
          <w:rFonts w:asciiTheme="minorHAnsi" w:hAnsiTheme="minorHAnsi"/>
          <w:szCs w:val="22"/>
        </w:rPr>
        <w:t xml:space="preserve">Located at </w:t>
      </w:r>
      <w:hyperlink r:id="rId44" w:history="1">
        <w:r w:rsidR="004A3546" w:rsidRPr="008E2D3A">
          <w:rPr>
            <w:rStyle w:val="Hyperlink"/>
            <w:rFonts w:asciiTheme="minorHAnsi" w:hAnsiTheme="minorHAnsi"/>
            <w:szCs w:val="22"/>
          </w:rPr>
          <w:t>http://system.suny.edu/capital-facilities/campus-let-contracts-program/communication/</w:t>
        </w:r>
      </w:hyperlink>
    </w:p>
    <w:p w14:paraId="2E91EDCA" w14:textId="77777777" w:rsidR="00D26F0D" w:rsidRDefault="00D26F0D" w:rsidP="00D26F0D">
      <w:pPr>
        <w:contextualSpacing/>
        <w:rPr>
          <w:rFonts w:asciiTheme="minorHAnsi" w:hAnsiTheme="minorHAnsi"/>
          <w:b/>
          <w:sz w:val="28"/>
          <w:szCs w:val="22"/>
        </w:rPr>
      </w:pPr>
    </w:p>
    <w:p w14:paraId="2F5C341A" w14:textId="77777777" w:rsidR="00D26F0D" w:rsidRPr="008E2D3A" w:rsidRDefault="00D26F0D" w:rsidP="005F5C65">
      <w:pPr>
        <w:contextualSpacing/>
        <w:rPr>
          <w:rFonts w:asciiTheme="minorHAnsi" w:hAnsiTheme="minorHAnsi"/>
          <w:b/>
          <w:szCs w:val="22"/>
        </w:rPr>
      </w:pPr>
      <w:r w:rsidRPr="00D26F0D">
        <w:rPr>
          <w:rFonts w:asciiTheme="minorHAnsi" w:hAnsiTheme="minorHAnsi"/>
          <w:b/>
          <w:szCs w:val="22"/>
        </w:rPr>
        <w:t xml:space="preserve">Campus Let Contracts </w:t>
      </w:r>
    </w:p>
    <w:p w14:paraId="7F479B7D" w14:textId="77777777" w:rsidR="00A905EB" w:rsidRPr="008E2D3A" w:rsidRDefault="00A905EB" w:rsidP="005F5C65">
      <w:pPr>
        <w:pStyle w:val="ListParagraph"/>
        <w:widowControl/>
        <w:numPr>
          <w:ilvl w:val="0"/>
          <w:numId w:val="39"/>
        </w:numPr>
        <w:rPr>
          <w:rFonts w:asciiTheme="minorHAnsi" w:hAnsiTheme="minorHAnsi"/>
        </w:rPr>
      </w:pPr>
      <w:r w:rsidRPr="008E2D3A">
        <w:rPr>
          <w:rFonts w:asciiTheme="minorHAnsi" w:hAnsiTheme="minorHAnsi"/>
        </w:rPr>
        <w:t>CLC</w:t>
      </w:r>
      <w:r w:rsidR="00215AF8" w:rsidRPr="008E2D3A">
        <w:rPr>
          <w:rFonts w:asciiTheme="minorHAnsi" w:hAnsiTheme="minorHAnsi"/>
        </w:rPr>
        <w:t>-1 Construction Bonds</w:t>
      </w:r>
    </w:p>
    <w:p w14:paraId="792506A3" w14:textId="77777777" w:rsidR="00215AF8" w:rsidRPr="008E2D3A" w:rsidRDefault="00215AF8" w:rsidP="005F5C65">
      <w:pPr>
        <w:pStyle w:val="ListParagraph"/>
        <w:widowControl/>
        <w:numPr>
          <w:ilvl w:val="0"/>
          <w:numId w:val="39"/>
        </w:numPr>
        <w:rPr>
          <w:rFonts w:asciiTheme="minorHAnsi" w:hAnsiTheme="minorHAnsi"/>
        </w:rPr>
      </w:pPr>
      <w:r w:rsidRPr="008E2D3A">
        <w:rPr>
          <w:rFonts w:asciiTheme="minorHAnsi" w:hAnsiTheme="minorHAnsi"/>
        </w:rPr>
        <w:t>CLC-2 Temporary Services</w:t>
      </w:r>
    </w:p>
    <w:p w14:paraId="1C7CA1B7" w14:textId="77777777" w:rsidR="00215AF8" w:rsidRPr="008E2D3A" w:rsidRDefault="00215AF8" w:rsidP="005F5C65">
      <w:pPr>
        <w:pStyle w:val="ListParagraph"/>
        <w:widowControl/>
        <w:numPr>
          <w:ilvl w:val="0"/>
          <w:numId w:val="39"/>
        </w:numPr>
        <w:spacing w:before="100" w:beforeAutospacing="1" w:after="100" w:afterAutospacing="1"/>
        <w:rPr>
          <w:rFonts w:asciiTheme="minorHAnsi" w:hAnsiTheme="minorHAnsi"/>
        </w:rPr>
      </w:pPr>
      <w:r w:rsidRPr="008E2D3A">
        <w:rPr>
          <w:rFonts w:asciiTheme="minorHAnsi" w:hAnsiTheme="minorHAnsi"/>
        </w:rPr>
        <w:t xml:space="preserve">CLC-3 Construction Authority </w:t>
      </w:r>
    </w:p>
    <w:p w14:paraId="74549EC0" w14:textId="77777777" w:rsidR="00215AF8" w:rsidRPr="008E2D3A" w:rsidRDefault="00215AF8" w:rsidP="005F5C65">
      <w:pPr>
        <w:pStyle w:val="ListParagraph"/>
        <w:widowControl/>
        <w:numPr>
          <w:ilvl w:val="0"/>
          <w:numId w:val="39"/>
        </w:numPr>
        <w:spacing w:before="100" w:beforeAutospacing="1" w:after="100" w:afterAutospacing="1"/>
        <w:rPr>
          <w:rFonts w:asciiTheme="minorHAnsi" w:hAnsiTheme="minorHAnsi"/>
        </w:rPr>
      </w:pPr>
      <w:r w:rsidRPr="008E2D3A">
        <w:rPr>
          <w:rFonts w:asciiTheme="minorHAnsi" w:hAnsiTheme="minorHAnsi"/>
        </w:rPr>
        <w:t>CLC-4 Threshold Chart</w:t>
      </w:r>
    </w:p>
    <w:p w14:paraId="6D5B3192" w14:textId="77777777" w:rsidR="00215AF8" w:rsidRPr="008E2D3A" w:rsidRDefault="00215AF8" w:rsidP="005F5C65">
      <w:pPr>
        <w:pStyle w:val="ListParagraph"/>
        <w:widowControl/>
        <w:numPr>
          <w:ilvl w:val="0"/>
          <w:numId w:val="39"/>
        </w:numPr>
        <w:spacing w:before="100" w:beforeAutospacing="1" w:after="100" w:afterAutospacing="1"/>
        <w:rPr>
          <w:rFonts w:asciiTheme="minorHAnsi" w:hAnsiTheme="minorHAnsi"/>
        </w:rPr>
      </w:pPr>
      <w:r w:rsidRPr="008E2D3A">
        <w:rPr>
          <w:rFonts w:asciiTheme="minorHAnsi" w:hAnsiTheme="minorHAnsi"/>
        </w:rPr>
        <w:t>CLC-5 Division of Budget Approval</w:t>
      </w:r>
    </w:p>
    <w:p w14:paraId="5E8997C3" w14:textId="77777777" w:rsidR="00215AF8" w:rsidRPr="008E2D3A" w:rsidRDefault="00215AF8" w:rsidP="005F5C65">
      <w:pPr>
        <w:pStyle w:val="ListParagraph"/>
        <w:widowControl/>
        <w:numPr>
          <w:ilvl w:val="0"/>
          <w:numId w:val="39"/>
        </w:numPr>
        <w:spacing w:before="100" w:beforeAutospacing="1" w:after="100" w:afterAutospacing="1"/>
        <w:rPr>
          <w:rFonts w:asciiTheme="minorHAnsi" w:hAnsiTheme="minorHAnsi"/>
        </w:rPr>
      </w:pPr>
      <w:r w:rsidRPr="008E2D3A">
        <w:rPr>
          <w:rFonts w:asciiTheme="minorHAnsi" w:hAnsiTheme="minorHAnsi"/>
        </w:rPr>
        <w:t>CLC-6 Debriefing</w:t>
      </w:r>
    </w:p>
    <w:p w14:paraId="5F8FF911" w14:textId="77777777" w:rsidR="00215AF8" w:rsidRPr="008E2D3A" w:rsidRDefault="00215AF8" w:rsidP="005F5C65">
      <w:pPr>
        <w:pStyle w:val="ListParagraph"/>
        <w:widowControl/>
        <w:numPr>
          <w:ilvl w:val="0"/>
          <w:numId w:val="39"/>
        </w:numPr>
        <w:spacing w:before="100" w:beforeAutospacing="1" w:after="100" w:afterAutospacing="1"/>
        <w:rPr>
          <w:rFonts w:asciiTheme="minorHAnsi" w:hAnsiTheme="minorHAnsi"/>
        </w:rPr>
      </w:pPr>
      <w:r w:rsidRPr="008E2D3A">
        <w:rPr>
          <w:rFonts w:asciiTheme="minorHAnsi" w:hAnsiTheme="minorHAnsi"/>
        </w:rPr>
        <w:t>CLC-7 Single and Sole Source Procurements</w:t>
      </w:r>
    </w:p>
    <w:p w14:paraId="3152EA3A" w14:textId="77777777" w:rsidR="00A905EB" w:rsidRPr="008E2D3A" w:rsidRDefault="00215AF8" w:rsidP="005F5C65">
      <w:pPr>
        <w:pStyle w:val="ListParagraph"/>
        <w:widowControl/>
        <w:numPr>
          <w:ilvl w:val="0"/>
          <w:numId w:val="39"/>
        </w:numPr>
        <w:spacing w:before="100" w:beforeAutospacing="1" w:after="100" w:afterAutospacing="1"/>
        <w:rPr>
          <w:rFonts w:asciiTheme="minorHAnsi" w:hAnsiTheme="minorHAnsi"/>
        </w:rPr>
      </w:pPr>
      <w:r w:rsidRPr="008E2D3A">
        <w:rPr>
          <w:rFonts w:asciiTheme="minorHAnsi" w:hAnsiTheme="minorHAnsi"/>
        </w:rPr>
        <w:t xml:space="preserve">CLC-8 Field Orders </w:t>
      </w:r>
    </w:p>
    <w:p w14:paraId="54F07FDF" w14:textId="77777777" w:rsidR="00FD56AC" w:rsidRPr="008E2D3A" w:rsidRDefault="00FD56AC" w:rsidP="005F5C65">
      <w:pPr>
        <w:pStyle w:val="ListParagraph"/>
        <w:widowControl/>
        <w:numPr>
          <w:ilvl w:val="0"/>
          <w:numId w:val="39"/>
        </w:numPr>
        <w:spacing w:before="100" w:beforeAutospacing="1" w:after="100" w:afterAutospacing="1"/>
        <w:rPr>
          <w:rFonts w:asciiTheme="minorHAnsi" w:hAnsiTheme="minorHAnsi"/>
        </w:rPr>
      </w:pPr>
      <w:r w:rsidRPr="008E2D3A">
        <w:rPr>
          <w:rFonts w:asciiTheme="minorHAnsi" w:hAnsiTheme="minorHAnsi"/>
        </w:rPr>
        <w:t>CLC-9 Furniture, Fixture and Equipment (FFE) Purchases</w:t>
      </w:r>
    </w:p>
    <w:p w14:paraId="29666ED2" w14:textId="77777777" w:rsidR="00C90569" w:rsidRPr="008E2D3A" w:rsidRDefault="00C90569" w:rsidP="005F5C65">
      <w:pPr>
        <w:pStyle w:val="ListParagraph"/>
        <w:widowControl/>
        <w:numPr>
          <w:ilvl w:val="0"/>
          <w:numId w:val="39"/>
        </w:numPr>
        <w:spacing w:before="100" w:beforeAutospacing="1" w:after="100" w:afterAutospacing="1"/>
        <w:rPr>
          <w:rFonts w:asciiTheme="minorHAnsi" w:hAnsiTheme="minorHAnsi"/>
        </w:rPr>
      </w:pPr>
      <w:r w:rsidRPr="008E2D3A">
        <w:rPr>
          <w:rFonts w:asciiTheme="minorHAnsi" w:hAnsiTheme="minorHAnsi"/>
        </w:rPr>
        <w:t>CLC-10 Insurance Limits</w:t>
      </w:r>
    </w:p>
    <w:p w14:paraId="59B63BD7" w14:textId="77777777" w:rsidR="005F5C65" w:rsidRPr="008E2D3A" w:rsidRDefault="00C90569" w:rsidP="005F5C65">
      <w:pPr>
        <w:pStyle w:val="ListParagraph"/>
        <w:widowControl/>
        <w:numPr>
          <w:ilvl w:val="0"/>
          <w:numId w:val="39"/>
        </w:numPr>
        <w:spacing w:before="100" w:beforeAutospacing="1" w:after="100" w:afterAutospacing="1"/>
        <w:rPr>
          <w:rFonts w:asciiTheme="minorHAnsi" w:hAnsiTheme="minorHAnsi"/>
        </w:rPr>
      </w:pPr>
      <w:r w:rsidRPr="008E2D3A">
        <w:rPr>
          <w:rFonts w:asciiTheme="minorHAnsi" w:hAnsiTheme="minorHAnsi"/>
        </w:rPr>
        <w:t>CLC-11 Approval for Real Property Transactions</w:t>
      </w:r>
    </w:p>
    <w:p w14:paraId="3F2280DF" w14:textId="77777777" w:rsidR="005F5C65" w:rsidRPr="008E2D3A" w:rsidRDefault="005F5C65" w:rsidP="005F5C65">
      <w:pPr>
        <w:pStyle w:val="ListParagraph"/>
        <w:widowControl/>
        <w:numPr>
          <w:ilvl w:val="0"/>
          <w:numId w:val="39"/>
        </w:numPr>
        <w:spacing w:before="100" w:beforeAutospacing="1" w:after="100" w:afterAutospacing="1"/>
        <w:rPr>
          <w:rFonts w:asciiTheme="minorHAnsi" w:hAnsiTheme="minorHAnsi"/>
        </w:rPr>
      </w:pPr>
      <w:r w:rsidRPr="008E2D3A">
        <w:rPr>
          <w:rFonts w:asciiTheme="minorHAnsi" w:hAnsiTheme="minorHAnsi"/>
        </w:rPr>
        <w:t>CLC-12 Telecommunications Site Manager Agreement</w:t>
      </w:r>
    </w:p>
    <w:p w14:paraId="29B6B5B8" w14:textId="77777777" w:rsidR="008E2D3A" w:rsidRPr="008E2D3A" w:rsidRDefault="008E2D3A" w:rsidP="008E2D3A">
      <w:pPr>
        <w:pStyle w:val="ListParagraph"/>
        <w:widowControl/>
        <w:numPr>
          <w:ilvl w:val="0"/>
          <w:numId w:val="39"/>
        </w:numPr>
        <w:spacing w:before="100" w:beforeAutospacing="1" w:after="100" w:afterAutospacing="1"/>
        <w:rPr>
          <w:rFonts w:asciiTheme="minorHAnsi" w:hAnsiTheme="minorHAnsi"/>
        </w:rPr>
      </w:pPr>
      <w:r w:rsidRPr="008E2D3A">
        <w:rPr>
          <w:rFonts w:asciiTheme="minorHAnsi" w:hAnsiTheme="minorHAnsi"/>
        </w:rPr>
        <w:t>CLC-13 Facilities Procurement Purchase and Install and Service Contracts</w:t>
      </w:r>
    </w:p>
    <w:p w14:paraId="61660AFD" w14:textId="77777777" w:rsidR="00D26F0D" w:rsidRPr="00D26F0D" w:rsidRDefault="00D26F0D" w:rsidP="00D26F0D">
      <w:pPr>
        <w:contextualSpacing/>
        <w:rPr>
          <w:rFonts w:asciiTheme="minorHAnsi" w:hAnsiTheme="minorHAnsi"/>
          <w:b/>
          <w:szCs w:val="22"/>
        </w:rPr>
      </w:pPr>
      <w:r w:rsidRPr="00D26F0D">
        <w:rPr>
          <w:rFonts w:asciiTheme="minorHAnsi" w:hAnsiTheme="minorHAnsi"/>
          <w:b/>
          <w:szCs w:val="22"/>
        </w:rPr>
        <w:t xml:space="preserve">Energy </w:t>
      </w:r>
    </w:p>
    <w:p w14:paraId="22C08020" w14:textId="77777777" w:rsidR="00C90569" w:rsidRPr="008E2D3A" w:rsidRDefault="00C90569" w:rsidP="00D26F0D">
      <w:pPr>
        <w:pStyle w:val="ListParagraph"/>
        <w:widowControl/>
        <w:numPr>
          <w:ilvl w:val="0"/>
          <w:numId w:val="38"/>
        </w:numPr>
        <w:rPr>
          <w:rFonts w:asciiTheme="minorHAnsi" w:hAnsiTheme="minorHAnsi"/>
        </w:rPr>
      </w:pPr>
      <w:r w:rsidRPr="008E2D3A">
        <w:rPr>
          <w:rFonts w:asciiTheme="minorHAnsi" w:hAnsiTheme="minorHAnsi"/>
        </w:rPr>
        <w:t>ENG-01 Solar PV</w:t>
      </w:r>
    </w:p>
    <w:p w14:paraId="4E001AE6" w14:textId="77777777" w:rsidR="005F5C65" w:rsidRPr="008E2D3A" w:rsidRDefault="00C90569" w:rsidP="00D26F0D">
      <w:pPr>
        <w:pStyle w:val="ListParagraph"/>
        <w:numPr>
          <w:ilvl w:val="0"/>
          <w:numId w:val="38"/>
        </w:numPr>
        <w:rPr>
          <w:rFonts w:asciiTheme="minorHAnsi" w:hAnsiTheme="minorHAnsi"/>
        </w:rPr>
      </w:pPr>
      <w:r w:rsidRPr="008E2D3A">
        <w:rPr>
          <w:rFonts w:asciiTheme="minorHAnsi" w:hAnsiTheme="minorHAnsi"/>
        </w:rPr>
        <w:t>ENG-2 NYPA Master Services Agreement</w:t>
      </w:r>
      <w:r w:rsidR="005F5C65" w:rsidRPr="008E2D3A">
        <w:rPr>
          <w:rFonts w:asciiTheme="minorHAnsi" w:hAnsiTheme="minorHAnsi"/>
        </w:rPr>
        <w:t xml:space="preserve"> </w:t>
      </w:r>
    </w:p>
    <w:p w14:paraId="7514CA22" w14:textId="77777777" w:rsidR="005F5C65" w:rsidRDefault="008E2D3A" w:rsidP="005F5C65">
      <w:pPr>
        <w:pStyle w:val="ListParagraph"/>
        <w:numPr>
          <w:ilvl w:val="0"/>
          <w:numId w:val="38"/>
        </w:numPr>
        <w:rPr>
          <w:rFonts w:asciiTheme="minorHAnsi" w:hAnsiTheme="minorHAnsi"/>
        </w:rPr>
      </w:pPr>
      <w:r w:rsidRPr="008E2D3A">
        <w:rPr>
          <w:rFonts w:asciiTheme="minorHAnsi" w:hAnsiTheme="minorHAnsi"/>
          <w:noProof/>
          <w:snapToGrid/>
          <w:szCs w:val="22"/>
        </w:rPr>
        <w:drawing>
          <wp:anchor distT="0" distB="0" distL="114300" distR="114300" simplePos="0" relativeHeight="251662336" behindDoc="0" locked="0" layoutInCell="1" allowOverlap="1" wp14:anchorId="1FF32AC6" wp14:editId="4EBCA8BF">
            <wp:simplePos x="0" y="0"/>
            <wp:positionH relativeFrom="column">
              <wp:posOffset>2085340</wp:posOffset>
            </wp:positionH>
            <wp:positionV relativeFrom="paragraph">
              <wp:posOffset>1146175</wp:posOffset>
            </wp:positionV>
            <wp:extent cx="1892300" cy="2006600"/>
            <wp:effectExtent l="19050" t="0" r="0" b="0"/>
            <wp:wrapThrough wrapText="bothSides">
              <wp:wrapPolygon edited="0">
                <wp:start x="10220" y="2461"/>
                <wp:lineTo x="8481" y="2666"/>
                <wp:lineTo x="5436" y="4716"/>
                <wp:lineTo x="5219" y="9433"/>
                <wp:lineTo x="7611" y="12304"/>
                <wp:lineTo x="6523" y="13124"/>
                <wp:lineTo x="6741" y="14970"/>
                <wp:lineTo x="5219" y="15585"/>
                <wp:lineTo x="-217" y="17225"/>
                <wp:lineTo x="217" y="20096"/>
                <wp:lineTo x="435" y="20096"/>
                <wp:lineTo x="21093" y="20096"/>
                <wp:lineTo x="21310" y="17225"/>
                <wp:lineTo x="16091" y="15585"/>
                <wp:lineTo x="10655" y="15585"/>
                <wp:lineTo x="14787" y="14970"/>
                <wp:lineTo x="15439" y="14149"/>
                <wp:lineTo x="14569" y="12304"/>
                <wp:lineTo x="16744" y="9433"/>
                <wp:lineTo x="16744" y="5947"/>
                <wp:lineTo x="16961" y="4922"/>
                <wp:lineTo x="13482" y="2666"/>
                <wp:lineTo x="11742" y="2461"/>
                <wp:lineTo x="10220" y="2461"/>
              </wp:wrapPolygon>
            </wp:wrapThrough>
            <wp:docPr id="7" name="Picture 5" descr="venn sphere_cyan cle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n sphere_cyan clear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5C65" w:rsidRPr="008E2D3A">
        <w:rPr>
          <w:rFonts w:asciiTheme="minorHAnsi" w:hAnsiTheme="minorHAnsi"/>
        </w:rPr>
        <w:t>ENG-3 NYPA Solar Advisory Template</w:t>
      </w:r>
    </w:p>
    <w:p w14:paraId="399B7FBA" w14:textId="77777777" w:rsidR="00D26F0D" w:rsidRPr="00D26F0D" w:rsidRDefault="00D26F0D" w:rsidP="00D26F0D">
      <w:pPr>
        <w:pStyle w:val="ListParagraph"/>
        <w:numPr>
          <w:ilvl w:val="0"/>
          <w:numId w:val="38"/>
        </w:numPr>
        <w:rPr>
          <w:rFonts w:asciiTheme="minorHAnsi" w:hAnsiTheme="minorHAnsi"/>
        </w:rPr>
      </w:pPr>
      <w:r w:rsidRPr="00D26F0D">
        <w:rPr>
          <w:rFonts w:asciiTheme="minorHAnsi" w:hAnsiTheme="minorHAnsi"/>
        </w:rPr>
        <w:t>ENG-4 Electric Vehicle Charging Stations</w:t>
      </w:r>
    </w:p>
    <w:p w14:paraId="1D7FC256" w14:textId="77777777" w:rsidR="00D26F0D" w:rsidRPr="008E2D3A" w:rsidRDefault="00D26F0D" w:rsidP="00D26F0D">
      <w:pPr>
        <w:pStyle w:val="ListParagraph"/>
        <w:numPr>
          <w:ilvl w:val="0"/>
          <w:numId w:val="38"/>
        </w:numPr>
        <w:rPr>
          <w:rFonts w:asciiTheme="minorHAnsi" w:hAnsiTheme="minorHAnsi"/>
        </w:rPr>
      </w:pPr>
      <w:r w:rsidRPr="00D26F0D">
        <w:rPr>
          <w:rFonts w:asciiTheme="minorHAnsi" w:hAnsiTheme="minorHAnsi"/>
        </w:rPr>
        <w:t>ENG-5 Energy Performance Contracting for State Operated Campuses</w:t>
      </w:r>
    </w:p>
    <w:sectPr w:rsidR="00D26F0D" w:rsidRPr="008E2D3A" w:rsidSect="00657EE1">
      <w:headerReference w:type="default" r:id="rId46"/>
      <w:footerReference w:type="default" r:id="rId47"/>
      <w:headerReference w:type="first" r:id="rId48"/>
      <w:footerReference w:type="first" r:id="rId4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76581" w14:textId="77777777" w:rsidR="00EE4E1B" w:rsidRDefault="00EE4E1B" w:rsidP="005B6DFE">
      <w:r>
        <w:separator/>
      </w:r>
    </w:p>
  </w:endnote>
  <w:endnote w:type="continuationSeparator" w:id="0">
    <w:p w14:paraId="0EA7625B" w14:textId="77777777" w:rsidR="00EE4E1B" w:rsidRDefault="00EE4E1B" w:rsidP="005B6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52"/>
      <w:gridCol w:w="8208"/>
    </w:tblGrid>
    <w:tr w:rsidR="003D731B" w14:paraId="6FEC59F7" w14:textId="77777777" w:rsidTr="002B2D1F">
      <w:tc>
        <w:tcPr>
          <w:tcW w:w="1188" w:type="dxa"/>
        </w:tcPr>
        <w:sdt>
          <w:sdtPr>
            <w:id w:val="98381194"/>
            <w:docPartObj>
              <w:docPartGallery w:val="Page Numbers (Top of Page)"/>
              <w:docPartUnique/>
            </w:docPartObj>
          </w:sdtPr>
          <w:sdtEndPr/>
          <w:sdtContent>
            <w:p w14:paraId="3534E209" w14:textId="77777777" w:rsidR="003D731B" w:rsidRPr="00FD4F0B" w:rsidRDefault="003D731B" w:rsidP="00FD4F0B">
              <w:pPr>
                <w:pStyle w:val="Footer"/>
                <w:jc w:val="center"/>
              </w:pPr>
              <w:r w:rsidRPr="00110EC1">
                <w:rPr>
                  <w:color w:val="808080" w:themeColor="background1" w:themeShade="80"/>
                  <w:sz w:val="20"/>
                </w:rPr>
                <w:t xml:space="preserve">Page </w:t>
              </w:r>
              <w:r w:rsidR="00F0283C" w:rsidRPr="00110EC1">
                <w:rPr>
                  <w:b/>
                  <w:color w:val="808080" w:themeColor="background1" w:themeShade="80"/>
                  <w:sz w:val="20"/>
                </w:rPr>
                <w:fldChar w:fldCharType="begin"/>
              </w:r>
              <w:r w:rsidRPr="00110EC1">
                <w:rPr>
                  <w:b/>
                  <w:color w:val="808080" w:themeColor="background1" w:themeShade="80"/>
                  <w:sz w:val="20"/>
                </w:rPr>
                <w:instrText xml:space="preserve"> PAGE </w:instrText>
              </w:r>
              <w:r w:rsidR="00F0283C" w:rsidRPr="00110EC1">
                <w:rPr>
                  <w:b/>
                  <w:color w:val="808080" w:themeColor="background1" w:themeShade="80"/>
                  <w:sz w:val="20"/>
                </w:rPr>
                <w:fldChar w:fldCharType="separate"/>
              </w:r>
              <w:r w:rsidR="00D26F0D">
                <w:rPr>
                  <w:b/>
                  <w:noProof/>
                  <w:color w:val="808080" w:themeColor="background1" w:themeShade="80"/>
                  <w:sz w:val="20"/>
                </w:rPr>
                <w:t>2</w:t>
              </w:r>
              <w:r w:rsidR="00F0283C" w:rsidRPr="00110EC1">
                <w:rPr>
                  <w:b/>
                  <w:color w:val="808080" w:themeColor="background1" w:themeShade="80"/>
                  <w:sz w:val="20"/>
                </w:rPr>
                <w:fldChar w:fldCharType="end"/>
              </w:r>
              <w:r w:rsidRPr="00110EC1">
                <w:rPr>
                  <w:color w:val="808080" w:themeColor="background1" w:themeShade="80"/>
                  <w:sz w:val="20"/>
                </w:rPr>
                <w:t xml:space="preserve"> of </w:t>
              </w:r>
              <w:r w:rsidR="00F0283C" w:rsidRPr="00110EC1">
                <w:rPr>
                  <w:b/>
                  <w:color w:val="808080" w:themeColor="background1" w:themeShade="80"/>
                  <w:sz w:val="20"/>
                </w:rPr>
                <w:fldChar w:fldCharType="begin"/>
              </w:r>
              <w:r w:rsidRPr="00110EC1">
                <w:rPr>
                  <w:b/>
                  <w:color w:val="808080" w:themeColor="background1" w:themeShade="80"/>
                  <w:sz w:val="20"/>
                </w:rPr>
                <w:instrText xml:space="preserve"> NUMPAGES  </w:instrText>
              </w:r>
              <w:r w:rsidR="00F0283C" w:rsidRPr="00110EC1">
                <w:rPr>
                  <w:b/>
                  <w:color w:val="808080" w:themeColor="background1" w:themeShade="80"/>
                  <w:sz w:val="20"/>
                </w:rPr>
                <w:fldChar w:fldCharType="separate"/>
              </w:r>
              <w:r w:rsidR="00D26F0D">
                <w:rPr>
                  <w:b/>
                  <w:noProof/>
                  <w:color w:val="808080" w:themeColor="background1" w:themeShade="80"/>
                  <w:sz w:val="20"/>
                </w:rPr>
                <w:t>2</w:t>
              </w:r>
              <w:r w:rsidR="00F0283C" w:rsidRPr="00110EC1">
                <w:rPr>
                  <w:b/>
                  <w:color w:val="808080" w:themeColor="background1" w:themeShade="80"/>
                  <w:sz w:val="20"/>
                </w:rPr>
                <w:fldChar w:fldCharType="end"/>
              </w:r>
            </w:p>
          </w:sdtContent>
        </w:sdt>
      </w:tc>
      <w:tc>
        <w:tcPr>
          <w:tcW w:w="8388" w:type="dxa"/>
        </w:tcPr>
        <w:p w14:paraId="48D04D09" w14:textId="77777777" w:rsidR="003D731B" w:rsidRPr="00110EC1" w:rsidRDefault="003D731B" w:rsidP="00110EC1">
          <w:pPr>
            <w:pStyle w:val="NoSpacing"/>
            <w:rPr>
              <w:color w:val="4F81BD" w:themeColor="accent1"/>
            </w:rPr>
          </w:pPr>
          <w:r w:rsidRPr="00110EC1">
            <w:rPr>
              <w:color w:val="4F81BD" w:themeColor="accent1"/>
            </w:rPr>
            <w:t xml:space="preserve">State University of </w:t>
          </w:r>
          <w:r w:rsidRPr="00AC183F">
            <w:rPr>
              <w:b/>
              <w:color w:val="4F81BD" w:themeColor="accent1"/>
            </w:rPr>
            <w:t>New York</w:t>
          </w:r>
        </w:p>
        <w:p w14:paraId="7A281CF8" w14:textId="77777777" w:rsidR="003D731B" w:rsidRPr="00110EC1" w:rsidRDefault="003D731B" w:rsidP="008B2417">
          <w:pPr>
            <w:pStyle w:val="Footer"/>
            <w:tabs>
              <w:tab w:val="clear" w:pos="4680"/>
              <w:tab w:val="clear" w:pos="9360"/>
              <w:tab w:val="left" w:pos="8429"/>
            </w:tabs>
            <w:rPr>
              <w:sz w:val="16"/>
              <w:szCs w:val="16"/>
            </w:rPr>
          </w:pPr>
          <w:r>
            <w:rPr>
              <w:rFonts w:asciiTheme="majorHAnsi" w:eastAsiaTheme="majorEastAsia" w:hAnsiTheme="majorHAnsi" w:cstheme="majorBidi"/>
              <w:noProof/>
              <w:snapToGrid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34F45C37" wp14:editId="1D826FAB">
                <wp:simplePos x="0" y="0"/>
                <wp:positionH relativeFrom="column">
                  <wp:posOffset>4984676</wp:posOffset>
                </wp:positionH>
                <wp:positionV relativeFrom="paragraph">
                  <wp:posOffset>-169869</wp:posOffset>
                </wp:positionV>
                <wp:extent cx="274626" cy="273652"/>
                <wp:effectExtent l="19050" t="0" r="0" b="0"/>
                <wp:wrapNone/>
                <wp:docPr id="5" name="Picture 2" descr="cid:image001.png@01CBE404.21052AE0">
                  <a:hlinkClick xmlns:a="http://schemas.openxmlformats.org/drawingml/2006/main" r:id="rId1"/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d:image001.png@01CBE404.21052AE0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626" cy="27365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Theme="majorHAnsi" w:eastAsiaTheme="majorEastAsia" w:hAnsiTheme="majorHAnsi" w:cstheme="majorBidi"/>
              <w:sz w:val="16"/>
              <w:szCs w:val="16"/>
            </w:rPr>
            <w:t xml:space="preserve"> Office for Capital Facilities                                </w:t>
          </w:r>
          <w:r>
            <w:rPr>
              <w:noProof/>
              <w:snapToGrid/>
            </w:rPr>
            <w:t xml:space="preserve"> </w:t>
          </w:r>
          <w:r w:rsidRPr="00110EC1">
            <w:rPr>
              <w:rFonts w:asciiTheme="majorHAnsi" w:eastAsiaTheme="majorEastAsia" w:hAnsiTheme="majorHAnsi" w:cstheme="majorBidi"/>
              <w:sz w:val="16"/>
              <w:szCs w:val="16"/>
            </w:rPr>
            <w:t xml:space="preserve">  </w:t>
          </w:r>
          <w:r w:rsidRPr="00110EC1">
            <w:rPr>
              <w:color w:val="4F81BD" w:themeColor="accent1"/>
              <w:sz w:val="16"/>
              <w:szCs w:val="16"/>
            </w:rPr>
            <w:t xml:space="preserve">  </w:t>
          </w:r>
          <w:r>
            <w:rPr>
              <w:color w:val="4F81BD" w:themeColor="accent1"/>
              <w:sz w:val="16"/>
              <w:szCs w:val="16"/>
            </w:rPr>
            <w:tab/>
          </w:r>
        </w:p>
      </w:tc>
    </w:tr>
  </w:tbl>
  <w:p w14:paraId="59444CF1" w14:textId="77777777" w:rsidR="003D731B" w:rsidRDefault="003D731B" w:rsidP="001C18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28"/>
      <w:gridCol w:w="8232"/>
    </w:tblGrid>
    <w:tr w:rsidR="003D731B" w14:paraId="1FD78D83" w14:textId="77777777" w:rsidTr="002B2D1F">
      <w:tc>
        <w:tcPr>
          <w:tcW w:w="1188" w:type="dxa"/>
        </w:tcPr>
        <w:sdt>
          <w:sdtPr>
            <w:id w:val="98381195"/>
            <w:docPartObj>
              <w:docPartGallery w:val="Page Numbers (Top of Page)"/>
              <w:docPartUnique/>
            </w:docPartObj>
          </w:sdtPr>
          <w:sdtEndPr/>
          <w:sdtContent>
            <w:p w14:paraId="171236AD" w14:textId="77777777" w:rsidR="003D731B" w:rsidRPr="00FD4F0B" w:rsidRDefault="003D731B" w:rsidP="00FD4F0B">
              <w:pPr>
                <w:pStyle w:val="Footer"/>
                <w:jc w:val="center"/>
              </w:pPr>
              <w:r w:rsidRPr="00110EC1">
                <w:rPr>
                  <w:color w:val="808080" w:themeColor="background1" w:themeShade="80"/>
                  <w:sz w:val="20"/>
                </w:rPr>
                <w:t xml:space="preserve">Page </w:t>
              </w:r>
              <w:r w:rsidR="00F0283C" w:rsidRPr="00110EC1">
                <w:rPr>
                  <w:b/>
                  <w:color w:val="808080" w:themeColor="background1" w:themeShade="80"/>
                  <w:sz w:val="20"/>
                </w:rPr>
                <w:fldChar w:fldCharType="begin"/>
              </w:r>
              <w:r w:rsidRPr="00110EC1">
                <w:rPr>
                  <w:b/>
                  <w:color w:val="808080" w:themeColor="background1" w:themeShade="80"/>
                  <w:sz w:val="20"/>
                </w:rPr>
                <w:instrText xml:space="preserve"> PAGE </w:instrText>
              </w:r>
              <w:r w:rsidR="00F0283C" w:rsidRPr="00110EC1">
                <w:rPr>
                  <w:b/>
                  <w:color w:val="808080" w:themeColor="background1" w:themeShade="80"/>
                  <w:sz w:val="20"/>
                </w:rPr>
                <w:fldChar w:fldCharType="separate"/>
              </w:r>
              <w:r>
                <w:rPr>
                  <w:b/>
                  <w:noProof/>
                  <w:color w:val="808080" w:themeColor="background1" w:themeShade="80"/>
                  <w:sz w:val="20"/>
                </w:rPr>
                <w:t>1</w:t>
              </w:r>
              <w:r w:rsidR="00F0283C" w:rsidRPr="00110EC1">
                <w:rPr>
                  <w:b/>
                  <w:color w:val="808080" w:themeColor="background1" w:themeShade="80"/>
                  <w:sz w:val="20"/>
                </w:rPr>
                <w:fldChar w:fldCharType="end"/>
              </w:r>
              <w:r w:rsidRPr="00110EC1">
                <w:rPr>
                  <w:color w:val="808080" w:themeColor="background1" w:themeShade="80"/>
                  <w:sz w:val="20"/>
                </w:rPr>
                <w:t xml:space="preserve"> of </w:t>
              </w:r>
              <w:r w:rsidR="00F0283C" w:rsidRPr="00110EC1">
                <w:rPr>
                  <w:b/>
                  <w:color w:val="808080" w:themeColor="background1" w:themeShade="80"/>
                  <w:sz w:val="20"/>
                </w:rPr>
                <w:fldChar w:fldCharType="begin"/>
              </w:r>
              <w:r w:rsidRPr="00110EC1">
                <w:rPr>
                  <w:b/>
                  <w:color w:val="808080" w:themeColor="background1" w:themeShade="80"/>
                  <w:sz w:val="20"/>
                </w:rPr>
                <w:instrText xml:space="preserve"> NUMPAGES  </w:instrText>
              </w:r>
              <w:r w:rsidR="00F0283C" w:rsidRPr="00110EC1">
                <w:rPr>
                  <w:b/>
                  <w:color w:val="808080" w:themeColor="background1" w:themeShade="80"/>
                  <w:sz w:val="20"/>
                </w:rPr>
                <w:fldChar w:fldCharType="separate"/>
              </w:r>
              <w:r w:rsidR="00AF29C1">
                <w:rPr>
                  <w:b/>
                  <w:noProof/>
                  <w:color w:val="808080" w:themeColor="background1" w:themeShade="80"/>
                  <w:sz w:val="20"/>
                </w:rPr>
                <w:t>1</w:t>
              </w:r>
              <w:r w:rsidR="00F0283C" w:rsidRPr="00110EC1">
                <w:rPr>
                  <w:b/>
                  <w:color w:val="808080" w:themeColor="background1" w:themeShade="80"/>
                  <w:sz w:val="20"/>
                </w:rPr>
                <w:fldChar w:fldCharType="end"/>
              </w:r>
            </w:p>
          </w:sdtContent>
        </w:sdt>
      </w:tc>
      <w:tc>
        <w:tcPr>
          <w:tcW w:w="8388" w:type="dxa"/>
        </w:tcPr>
        <w:p w14:paraId="30C83F60" w14:textId="77777777" w:rsidR="003D731B" w:rsidRPr="00110EC1" w:rsidRDefault="003D731B" w:rsidP="00110EC1">
          <w:pPr>
            <w:pStyle w:val="NoSpacing"/>
            <w:rPr>
              <w:color w:val="4F81BD" w:themeColor="accent1"/>
            </w:rPr>
          </w:pPr>
          <w:r w:rsidRPr="00110EC1">
            <w:rPr>
              <w:color w:val="4F81BD" w:themeColor="accent1"/>
            </w:rPr>
            <w:t xml:space="preserve">State University of </w:t>
          </w:r>
          <w:r w:rsidRPr="00AC183F">
            <w:rPr>
              <w:b/>
              <w:color w:val="4F81BD" w:themeColor="accent1"/>
            </w:rPr>
            <w:t>New York</w:t>
          </w:r>
        </w:p>
        <w:p w14:paraId="0D340604" w14:textId="77777777" w:rsidR="003D731B" w:rsidRPr="00110EC1" w:rsidRDefault="003D731B" w:rsidP="00637BB2">
          <w:pPr>
            <w:pStyle w:val="Footer"/>
            <w:tabs>
              <w:tab w:val="clear" w:pos="4680"/>
              <w:tab w:val="clear" w:pos="9360"/>
              <w:tab w:val="left" w:pos="8429"/>
            </w:tabs>
            <w:rPr>
              <w:sz w:val="16"/>
              <w:szCs w:val="16"/>
            </w:rPr>
          </w:pPr>
          <w:r>
            <w:rPr>
              <w:rFonts w:asciiTheme="majorHAnsi" w:eastAsiaTheme="majorEastAsia" w:hAnsiTheme="majorHAnsi" w:cstheme="majorBidi"/>
              <w:noProof/>
              <w:snapToGrid/>
              <w:sz w:val="16"/>
              <w:szCs w:val="16"/>
            </w:rPr>
            <w:drawing>
              <wp:anchor distT="0" distB="0" distL="114300" distR="114300" simplePos="0" relativeHeight="251661312" behindDoc="0" locked="0" layoutInCell="1" allowOverlap="1" wp14:anchorId="3002A3C0" wp14:editId="7050D22A">
                <wp:simplePos x="0" y="0"/>
                <wp:positionH relativeFrom="column">
                  <wp:posOffset>4984676</wp:posOffset>
                </wp:positionH>
                <wp:positionV relativeFrom="paragraph">
                  <wp:posOffset>-169869</wp:posOffset>
                </wp:positionV>
                <wp:extent cx="274626" cy="273652"/>
                <wp:effectExtent l="19050" t="0" r="0" b="0"/>
                <wp:wrapNone/>
                <wp:docPr id="1" name="Picture 2" descr="cid:image001.png@01CBE404.21052AE0">
                  <a:hlinkClick xmlns:a="http://schemas.openxmlformats.org/drawingml/2006/main" r:id="rId1"/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d:image001.png@01CBE404.21052AE0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626" cy="27365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Theme="majorHAnsi" w:eastAsiaTheme="majorEastAsia" w:hAnsiTheme="majorHAnsi" w:cstheme="majorBidi"/>
              <w:sz w:val="16"/>
              <w:szCs w:val="16"/>
            </w:rPr>
            <w:t>Office for Capital Facilities</w:t>
          </w:r>
          <w:r>
            <w:rPr>
              <w:color w:val="4F81BD" w:themeColor="accent1"/>
              <w:sz w:val="16"/>
              <w:szCs w:val="16"/>
            </w:rPr>
            <w:tab/>
          </w:r>
        </w:p>
      </w:tc>
    </w:tr>
  </w:tbl>
  <w:p w14:paraId="2B5CAE10" w14:textId="77777777" w:rsidR="003D731B" w:rsidRDefault="003D731B" w:rsidP="001C1837">
    <w:pPr>
      <w:pStyle w:val="Footer"/>
    </w:pPr>
  </w:p>
  <w:p w14:paraId="1D8E5CA1" w14:textId="77777777" w:rsidR="003D731B" w:rsidRDefault="003D73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16EDE" w14:textId="77777777" w:rsidR="00EE4E1B" w:rsidRDefault="00EE4E1B" w:rsidP="005B6DFE">
      <w:r>
        <w:separator/>
      </w:r>
    </w:p>
  </w:footnote>
  <w:footnote w:type="continuationSeparator" w:id="0">
    <w:p w14:paraId="2F9E3CCC" w14:textId="77777777" w:rsidR="00EE4E1B" w:rsidRDefault="00EE4E1B" w:rsidP="005B6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743"/>
      <w:gridCol w:w="1617"/>
    </w:tblGrid>
    <w:tr w:rsidR="003D731B" w14:paraId="545CA0F4" w14:textId="77777777" w:rsidTr="00463CF8">
      <w:trPr>
        <w:trHeight w:val="340"/>
      </w:trPr>
      <w:tc>
        <w:tcPr>
          <w:tcW w:w="7945" w:type="dxa"/>
        </w:tcPr>
        <w:p w14:paraId="7FB0EAC9" w14:textId="051C0A9B" w:rsidR="003D731B" w:rsidRPr="00110EC1" w:rsidRDefault="00A4428A" w:rsidP="00D54B8E">
          <w:pPr>
            <w:pStyle w:val="Header"/>
            <w:rPr>
              <w:rFonts w:asciiTheme="majorHAnsi" w:eastAsiaTheme="majorEastAsia" w:hAnsiTheme="majorHAnsi" w:cstheme="majorBidi"/>
              <w:b/>
              <w:sz w:val="20"/>
            </w:rPr>
          </w:pPr>
          <w:r>
            <w:rPr>
              <w:rFonts w:asciiTheme="majorHAnsi" w:eastAsiaTheme="majorEastAsia" w:hAnsiTheme="majorHAnsi" w:cstheme="majorBidi"/>
              <w:b/>
              <w:sz w:val="20"/>
            </w:rPr>
            <w:t>Resources – Campus Let Contracts</w:t>
          </w:r>
          <w:r w:rsidR="003D731B">
            <w:rPr>
              <w:rFonts w:asciiTheme="majorHAnsi" w:eastAsiaTheme="majorEastAsia" w:hAnsiTheme="majorHAnsi" w:cstheme="majorBidi"/>
              <w:b/>
              <w:sz w:val="20"/>
            </w:rPr>
            <w:t xml:space="preserve"> </w:t>
          </w:r>
        </w:p>
      </w:tc>
      <w:tc>
        <w:tcPr>
          <w:tcW w:w="1645" w:type="dxa"/>
        </w:tcPr>
        <w:p w14:paraId="412C1CE0" w14:textId="43372EF8" w:rsidR="003D731B" w:rsidRPr="005B6DFE" w:rsidRDefault="00527634" w:rsidP="002B6F9D">
          <w:pPr>
            <w:pStyle w:val="Header"/>
            <w:jc w:val="right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0"/>
            </w:rPr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0"/>
            </w:rPr>
            <w:t>20</w:t>
          </w:r>
          <w:r w:rsidR="009112BF"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0"/>
            </w:rPr>
            <w:t>21</w:t>
          </w:r>
        </w:p>
      </w:tc>
    </w:tr>
  </w:tbl>
  <w:p w14:paraId="009799D8" w14:textId="77777777" w:rsidR="003D731B" w:rsidRPr="00771438" w:rsidRDefault="003D731B" w:rsidP="005B6DFE">
    <w:pPr>
      <w:pStyle w:val="Header"/>
      <w:rPr>
        <w:color w:val="4F81BD" w:themeColor="accent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6"/>
      <w:gridCol w:w="1444"/>
    </w:tblGrid>
    <w:tr w:rsidR="003D731B" w14:paraId="5D0EC80E" w14:textId="77777777" w:rsidTr="00637BB2">
      <w:trPr>
        <w:trHeight w:val="340"/>
      </w:trPr>
      <w:tc>
        <w:tcPr>
          <w:tcW w:w="8125" w:type="dxa"/>
        </w:tcPr>
        <w:p w14:paraId="7B7884E3" w14:textId="77777777" w:rsidR="003D731B" w:rsidRPr="00110EC1" w:rsidRDefault="003D731B" w:rsidP="00637BB2">
          <w:pPr>
            <w:pStyle w:val="Header"/>
            <w:rPr>
              <w:rFonts w:asciiTheme="majorHAnsi" w:eastAsiaTheme="majorEastAsia" w:hAnsiTheme="majorHAnsi" w:cstheme="majorBidi"/>
              <w:b/>
              <w:sz w:val="20"/>
            </w:rPr>
          </w:pPr>
          <w:r>
            <w:rPr>
              <w:rFonts w:asciiTheme="majorHAnsi" w:eastAsiaTheme="majorEastAsia" w:hAnsiTheme="majorHAnsi" w:cstheme="majorBidi"/>
              <w:b/>
              <w:sz w:val="20"/>
            </w:rPr>
            <w:t>Information &amp; Notes</w:t>
          </w:r>
        </w:p>
      </w:tc>
      <w:tc>
        <w:tcPr>
          <w:tcW w:w="1465" w:type="dxa"/>
        </w:tcPr>
        <w:p w14:paraId="598EF9B7" w14:textId="77777777" w:rsidR="003D731B" w:rsidRPr="005B6DFE" w:rsidRDefault="003D731B" w:rsidP="00F44725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0"/>
            </w:rPr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0"/>
            </w:rPr>
            <w:t>JRM-2011-4</w:t>
          </w:r>
        </w:p>
      </w:tc>
    </w:tr>
  </w:tbl>
  <w:p w14:paraId="1B1DB47A" w14:textId="77777777" w:rsidR="003D731B" w:rsidRDefault="003D7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A0279"/>
    <w:multiLevelType w:val="hybridMultilevel"/>
    <w:tmpl w:val="42087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44B3A"/>
    <w:multiLevelType w:val="hybridMultilevel"/>
    <w:tmpl w:val="56C42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AC2F02"/>
    <w:multiLevelType w:val="hybridMultilevel"/>
    <w:tmpl w:val="44F268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D9956B5"/>
    <w:multiLevelType w:val="hybridMultilevel"/>
    <w:tmpl w:val="67AED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87E3F"/>
    <w:multiLevelType w:val="hybridMultilevel"/>
    <w:tmpl w:val="B56A2A90"/>
    <w:lvl w:ilvl="0" w:tplc="5908DAD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05A6B"/>
    <w:multiLevelType w:val="hybridMultilevel"/>
    <w:tmpl w:val="42087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303F6"/>
    <w:multiLevelType w:val="hybridMultilevel"/>
    <w:tmpl w:val="2E8CF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C08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055CA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781687A"/>
    <w:multiLevelType w:val="hybridMultilevel"/>
    <w:tmpl w:val="D17659B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1AB8387C"/>
    <w:multiLevelType w:val="hybridMultilevel"/>
    <w:tmpl w:val="654A3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58318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C7A2BF0"/>
    <w:multiLevelType w:val="hybridMultilevel"/>
    <w:tmpl w:val="8CFC3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92252D"/>
    <w:multiLevelType w:val="hybridMultilevel"/>
    <w:tmpl w:val="AC9205D2"/>
    <w:lvl w:ilvl="0" w:tplc="04090001">
      <w:start w:val="1"/>
      <w:numFmt w:val="bullet"/>
      <w:lvlText w:val=""/>
      <w:lvlJc w:val="left"/>
      <w:pPr>
        <w:ind w:left="5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9" w:hanging="360"/>
      </w:pPr>
      <w:rPr>
        <w:rFonts w:ascii="Wingdings" w:hAnsi="Wingdings" w:hint="default"/>
      </w:rPr>
    </w:lvl>
  </w:abstractNum>
  <w:abstractNum w:abstractNumId="14" w15:restartNumberingAfterBreak="0">
    <w:nsid w:val="21E05215"/>
    <w:multiLevelType w:val="hybridMultilevel"/>
    <w:tmpl w:val="B4466704"/>
    <w:lvl w:ilvl="0" w:tplc="1CD0A60C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5" w15:restartNumberingAfterBreak="0">
    <w:nsid w:val="21F165A8"/>
    <w:multiLevelType w:val="hybridMultilevel"/>
    <w:tmpl w:val="7AB2A5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76086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7261C4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B132A69"/>
    <w:multiLevelType w:val="hybridMultilevel"/>
    <w:tmpl w:val="92C2A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333E7"/>
    <w:multiLevelType w:val="hybridMultilevel"/>
    <w:tmpl w:val="42087E8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8A0ECD"/>
    <w:multiLevelType w:val="hybridMultilevel"/>
    <w:tmpl w:val="EA323472"/>
    <w:lvl w:ilvl="0" w:tplc="04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21" w15:restartNumberingAfterBreak="0">
    <w:nsid w:val="426A0E7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9A759D1"/>
    <w:multiLevelType w:val="hybridMultilevel"/>
    <w:tmpl w:val="C9E87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072161"/>
    <w:multiLevelType w:val="hybridMultilevel"/>
    <w:tmpl w:val="50203756"/>
    <w:lvl w:ilvl="0" w:tplc="3D1CD4B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C6C5D"/>
    <w:multiLevelType w:val="multilevel"/>
    <w:tmpl w:val="14A2F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836700"/>
    <w:multiLevelType w:val="hybridMultilevel"/>
    <w:tmpl w:val="C294515E"/>
    <w:lvl w:ilvl="0" w:tplc="1400838A">
      <w:start w:val="1"/>
      <w:numFmt w:val="decimal"/>
      <w:lvlText w:val="%1."/>
      <w:lvlJc w:val="left"/>
      <w:pPr>
        <w:ind w:left="720" w:hanging="360"/>
      </w:pPr>
      <w:rPr>
        <w:rFonts w:ascii="Calibri" w:hAnsi="Calibri" w:cstheme="minorBidi" w:hint="default"/>
        <w:color w:val="1F497D" w:themeColor="tex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565A4"/>
    <w:multiLevelType w:val="hybridMultilevel"/>
    <w:tmpl w:val="2696A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8C0FE3"/>
    <w:multiLevelType w:val="multilevel"/>
    <w:tmpl w:val="DA629DE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A2327B6"/>
    <w:multiLevelType w:val="hybridMultilevel"/>
    <w:tmpl w:val="42087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AD2283"/>
    <w:multiLevelType w:val="hybridMultilevel"/>
    <w:tmpl w:val="70A4E1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0FF60E0"/>
    <w:multiLevelType w:val="hybridMultilevel"/>
    <w:tmpl w:val="6E321148"/>
    <w:lvl w:ilvl="0" w:tplc="66F41ED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B3597"/>
    <w:multiLevelType w:val="hybridMultilevel"/>
    <w:tmpl w:val="09D6A3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B73BC"/>
    <w:multiLevelType w:val="multilevel"/>
    <w:tmpl w:val="1CD6992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E6B501D"/>
    <w:multiLevelType w:val="hybridMultilevel"/>
    <w:tmpl w:val="5D16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254EB"/>
    <w:multiLevelType w:val="multilevel"/>
    <w:tmpl w:val="FFF4E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AE4601"/>
    <w:multiLevelType w:val="hybridMultilevel"/>
    <w:tmpl w:val="753053C0"/>
    <w:lvl w:ilvl="0" w:tplc="4B6E16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380247"/>
    <w:multiLevelType w:val="multilevel"/>
    <w:tmpl w:val="1CD6992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4F40A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A624F6"/>
    <w:multiLevelType w:val="multilevel"/>
    <w:tmpl w:val="DA629DE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98C3F0C"/>
    <w:multiLevelType w:val="hybridMultilevel"/>
    <w:tmpl w:val="753053C0"/>
    <w:lvl w:ilvl="0" w:tplc="4B6E16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4A3A54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52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7F571402"/>
    <w:multiLevelType w:val="hybridMultilevel"/>
    <w:tmpl w:val="A7A864F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18"/>
  </w:num>
  <w:num w:numId="3">
    <w:abstractNumId w:val="20"/>
  </w:num>
  <w:num w:numId="4">
    <w:abstractNumId w:val="10"/>
  </w:num>
  <w:num w:numId="5">
    <w:abstractNumId w:val="9"/>
  </w:num>
  <w:num w:numId="6">
    <w:abstractNumId w:val="22"/>
  </w:num>
  <w:num w:numId="7">
    <w:abstractNumId w:val="1"/>
  </w:num>
  <w:num w:numId="8">
    <w:abstractNumId w:val="13"/>
  </w:num>
  <w:num w:numId="9">
    <w:abstractNumId w:val="6"/>
  </w:num>
  <w:num w:numId="10">
    <w:abstractNumId w:val="14"/>
  </w:num>
  <w:num w:numId="11">
    <w:abstractNumId w:val="33"/>
  </w:num>
  <w:num w:numId="12">
    <w:abstractNumId w:val="29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23"/>
  </w:num>
  <w:num w:numId="16">
    <w:abstractNumId w:val="30"/>
  </w:num>
  <w:num w:numId="17">
    <w:abstractNumId w:val="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7"/>
  </w:num>
  <w:num w:numId="20">
    <w:abstractNumId w:val="16"/>
  </w:num>
  <w:num w:numId="21">
    <w:abstractNumId w:val="17"/>
  </w:num>
  <w:num w:numId="22">
    <w:abstractNumId w:val="7"/>
  </w:num>
  <w:num w:numId="23">
    <w:abstractNumId w:val="32"/>
  </w:num>
  <w:num w:numId="24">
    <w:abstractNumId w:val="36"/>
  </w:num>
  <w:num w:numId="25">
    <w:abstractNumId w:val="38"/>
  </w:num>
  <w:num w:numId="26">
    <w:abstractNumId w:val="24"/>
  </w:num>
  <w:num w:numId="27">
    <w:abstractNumId w:val="37"/>
  </w:num>
  <w:num w:numId="28">
    <w:abstractNumId w:val="21"/>
  </w:num>
  <w:num w:numId="29">
    <w:abstractNumId w:val="11"/>
  </w:num>
  <w:num w:numId="30">
    <w:abstractNumId w:val="0"/>
  </w:num>
  <w:num w:numId="31">
    <w:abstractNumId w:val="4"/>
  </w:num>
  <w:num w:numId="32">
    <w:abstractNumId w:val="19"/>
  </w:num>
  <w:num w:numId="33">
    <w:abstractNumId w:val="35"/>
  </w:num>
  <w:num w:numId="34">
    <w:abstractNumId w:val="34"/>
  </w:num>
  <w:num w:numId="35">
    <w:abstractNumId w:val="39"/>
  </w:num>
  <w:num w:numId="36">
    <w:abstractNumId w:val="3"/>
  </w:num>
  <w:num w:numId="37">
    <w:abstractNumId w:val="12"/>
  </w:num>
  <w:num w:numId="38">
    <w:abstractNumId w:val="31"/>
  </w:num>
  <w:num w:numId="39">
    <w:abstractNumId w:val="41"/>
  </w:num>
  <w:num w:numId="40">
    <w:abstractNumId w:val="15"/>
  </w:num>
  <w:num w:numId="41">
    <w:abstractNumId w:val="5"/>
  </w:num>
  <w:num w:numId="42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BBC"/>
    <w:rsid w:val="000035E3"/>
    <w:rsid w:val="000072F1"/>
    <w:rsid w:val="0001175C"/>
    <w:rsid w:val="00015F6E"/>
    <w:rsid w:val="000207E0"/>
    <w:rsid w:val="00024BF6"/>
    <w:rsid w:val="00025D26"/>
    <w:rsid w:val="00031CCA"/>
    <w:rsid w:val="000329F8"/>
    <w:rsid w:val="00034138"/>
    <w:rsid w:val="00035680"/>
    <w:rsid w:val="000400CD"/>
    <w:rsid w:val="000413AE"/>
    <w:rsid w:val="00041FCF"/>
    <w:rsid w:val="0005021D"/>
    <w:rsid w:val="0005513E"/>
    <w:rsid w:val="0005717F"/>
    <w:rsid w:val="0006691D"/>
    <w:rsid w:val="0007080D"/>
    <w:rsid w:val="000742B0"/>
    <w:rsid w:val="00074348"/>
    <w:rsid w:val="0008530A"/>
    <w:rsid w:val="0008582B"/>
    <w:rsid w:val="00090405"/>
    <w:rsid w:val="00090558"/>
    <w:rsid w:val="00096D88"/>
    <w:rsid w:val="00097685"/>
    <w:rsid w:val="000A23DF"/>
    <w:rsid w:val="000A786E"/>
    <w:rsid w:val="000B1783"/>
    <w:rsid w:val="000B1B8D"/>
    <w:rsid w:val="000B369A"/>
    <w:rsid w:val="000B387A"/>
    <w:rsid w:val="000B41A3"/>
    <w:rsid w:val="000B677D"/>
    <w:rsid w:val="000B6B3B"/>
    <w:rsid w:val="000C435D"/>
    <w:rsid w:val="000C5B60"/>
    <w:rsid w:val="000C5C45"/>
    <w:rsid w:val="000D4BF1"/>
    <w:rsid w:val="000E1AF4"/>
    <w:rsid w:val="000E4189"/>
    <w:rsid w:val="000F36A7"/>
    <w:rsid w:val="000F637C"/>
    <w:rsid w:val="000F7C41"/>
    <w:rsid w:val="00100962"/>
    <w:rsid w:val="00104907"/>
    <w:rsid w:val="00104DC5"/>
    <w:rsid w:val="00104E49"/>
    <w:rsid w:val="0010572E"/>
    <w:rsid w:val="00105E9F"/>
    <w:rsid w:val="001061D4"/>
    <w:rsid w:val="00110EC1"/>
    <w:rsid w:val="00114398"/>
    <w:rsid w:val="00116678"/>
    <w:rsid w:val="001204D5"/>
    <w:rsid w:val="001245E1"/>
    <w:rsid w:val="0012544D"/>
    <w:rsid w:val="001271DA"/>
    <w:rsid w:val="00131419"/>
    <w:rsid w:val="00136E37"/>
    <w:rsid w:val="001372FD"/>
    <w:rsid w:val="00144773"/>
    <w:rsid w:val="00145667"/>
    <w:rsid w:val="0014571D"/>
    <w:rsid w:val="00150894"/>
    <w:rsid w:val="00152C64"/>
    <w:rsid w:val="00154086"/>
    <w:rsid w:val="00160A08"/>
    <w:rsid w:val="00166322"/>
    <w:rsid w:val="00166B0D"/>
    <w:rsid w:val="00170F02"/>
    <w:rsid w:val="0017152B"/>
    <w:rsid w:val="00175F11"/>
    <w:rsid w:val="00176C39"/>
    <w:rsid w:val="00182D05"/>
    <w:rsid w:val="0018594A"/>
    <w:rsid w:val="00185B72"/>
    <w:rsid w:val="00186AF9"/>
    <w:rsid w:val="00190CA6"/>
    <w:rsid w:val="001919E8"/>
    <w:rsid w:val="00194990"/>
    <w:rsid w:val="001A1132"/>
    <w:rsid w:val="001A39FB"/>
    <w:rsid w:val="001A3B36"/>
    <w:rsid w:val="001B7BEB"/>
    <w:rsid w:val="001C0878"/>
    <w:rsid w:val="001C0D5C"/>
    <w:rsid w:val="001C10AD"/>
    <w:rsid w:val="001C1837"/>
    <w:rsid w:val="001C32BB"/>
    <w:rsid w:val="001D0E36"/>
    <w:rsid w:val="001D7F37"/>
    <w:rsid w:val="001E0B8C"/>
    <w:rsid w:val="001E152F"/>
    <w:rsid w:val="001E2522"/>
    <w:rsid w:val="001E38DF"/>
    <w:rsid w:val="001E4405"/>
    <w:rsid w:val="001F4BA7"/>
    <w:rsid w:val="001F7205"/>
    <w:rsid w:val="001F7B14"/>
    <w:rsid w:val="00201DF7"/>
    <w:rsid w:val="00203C5D"/>
    <w:rsid w:val="002077F9"/>
    <w:rsid w:val="002112C4"/>
    <w:rsid w:val="002126E0"/>
    <w:rsid w:val="0021356C"/>
    <w:rsid w:val="00215AF8"/>
    <w:rsid w:val="002179B0"/>
    <w:rsid w:val="00217A06"/>
    <w:rsid w:val="00224C7F"/>
    <w:rsid w:val="00225818"/>
    <w:rsid w:val="00232D45"/>
    <w:rsid w:val="002337A4"/>
    <w:rsid w:val="002379D1"/>
    <w:rsid w:val="00237F5F"/>
    <w:rsid w:val="00240552"/>
    <w:rsid w:val="00243BE1"/>
    <w:rsid w:val="00245AD4"/>
    <w:rsid w:val="00246793"/>
    <w:rsid w:val="00246EF9"/>
    <w:rsid w:val="00247145"/>
    <w:rsid w:val="002557DC"/>
    <w:rsid w:val="002579F3"/>
    <w:rsid w:val="00262B3B"/>
    <w:rsid w:val="00264B43"/>
    <w:rsid w:val="0026730F"/>
    <w:rsid w:val="00267356"/>
    <w:rsid w:val="00267375"/>
    <w:rsid w:val="002701C0"/>
    <w:rsid w:val="002715F0"/>
    <w:rsid w:val="00271E1D"/>
    <w:rsid w:val="00272F04"/>
    <w:rsid w:val="0027415F"/>
    <w:rsid w:val="00274BC6"/>
    <w:rsid w:val="00276907"/>
    <w:rsid w:val="00277350"/>
    <w:rsid w:val="0028107C"/>
    <w:rsid w:val="00282849"/>
    <w:rsid w:val="002856A6"/>
    <w:rsid w:val="00286F04"/>
    <w:rsid w:val="00287BEE"/>
    <w:rsid w:val="002911E1"/>
    <w:rsid w:val="00294805"/>
    <w:rsid w:val="002A1F5B"/>
    <w:rsid w:val="002A3369"/>
    <w:rsid w:val="002A4005"/>
    <w:rsid w:val="002A48E1"/>
    <w:rsid w:val="002A5A5E"/>
    <w:rsid w:val="002A7781"/>
    <w:rsid w:val="002B2D1F"/>
    <w:rsid w:val="002B62E4"/>
    <w:rsid w:val="002B6F9D"/>
    <w:rsid w:val="002C5300"/>
    <w:rsid w:val="002D42D2"/>
    <w:rsid w:val="002E0B3C"/>
    <w:rsid w:val="002E24EC"/>
    <w:rsid w:val="002E334C"/>
    <w:rsid w:val="002E35D4"/>
    <w:rsid w:val="002E7BFC"/>
    <w:rsid w:val="002F013B"/>
    <w:rsid w:val="002F1D03"/>
    <w:rsid w:val="002F2DD1"/>
    <w:rsid w:val="002F3D85"/>
    <w:rsid w:val="002F5781"/>
    <w:rsid w:val="002F652A"/>
    <w:rsid w:val="003069D2"/>
    <w:rsid w:val="00307831"/>
    <w:rsid w:val="00310B1B"/>
    <w:rsid w:val="00311981"/>
    <w:rsid w:val="003227C6"/>
    <w:rsid w:val="0032508E"/>
    <w:rsid w:val="00327270"/>
    <w:rsid w:val="00327885"/>
    <w:rsid w:val="00331CC4"/>
    <w:rsid w:val="00333EE6"/>
    <w:rsid w:val="0033405F"/>
    <w:rsid w:val="00334612"/>
    <w:rsid w:val="0033569E"/>
    <w:rsid w:val="00335CDC"/>
    <w:rsid w:val="00337252"/>
    <w:rsid w:val="00342B3B"/>
    <w:rsid w:val="0035015C"/>
    <w:rsid w:val="0035699A"/>
    <w:rsid w:val="0035721E"/>
    <w:rsid w:val="00357B51"/>
    <w:rsid w:val="00370322"/>
    <w:rsid w:val="003705F8"/>
    <w:rsid w:val="003738F3"/>
    <w:rsid w:val="00375335"/>
    <w:rsid w:val="00375468"/>
    <w:rsid w:val="00375640"/>
    <w:rsid w:val="00377BA1"/>
    <w:rsid w:val="00377F1A"/>
    <w:rsid w:val="00383AF6"/>
    <w:rsid w:val="00384E30"/>
    <w:rsid w:val="00385B58"/>
    <w:rsid w:val="00386B5C"/>
    <w:rsid w:val="00395AAA"/>
    <w:rsid w:val="00396CD4"/>
    <w:rsid w:val="00397B18"/>
    <w:rsid w:val="003A24B5"/>
    <w:rsid w:val="003A5410"/>
    <w:rsid w:val="003A67AA"/>
    <w:rsid w:val="003A6B07"/>
    <w:rsid w:val="003B0BF6"/>
    <w:rsid w:val="003B430C"/>
    <w:rsid w:val="003B6391"/>
    <w:rsid w:val="003B7F29"/>
    <w:rsid w:val="003C138E"/>
    <w:rsid w:val="003C2E8D"/>
    <w:rsid w:val="003C3384"/>
    <w:rsid w:val="003D0D67"/>
    <w:rsid w:val="003D0D6A"/>
    <w:rsid w:val="003D1F55"/>
    <w:rsid w:val="003D5004"/>
    <w:rsid w:val="003D71A9"/>
    <w:rsid w:val="003D731B"/>
    <w:rsid w:val="003E1C7F"/>
    <w:rsid w:val="003E23A9"/>
    <w:rsid w:val="003E6D35"/>
    <w:rsid w:val="003E6EA0"/>
    <w:rsid w:val="003F3577"/>
    <w:rsid w:val="003F41E5"/>
    <w:rsid w:val="003F4E99"/>
    <w:rsid w:val="003F5B37"/>
    <w:rsid w:val="003F5DAB"/>
    <w:rsid w:val="003F5F02"/>
    <w:rsid w:val="00400C40"/>
    <w:rsid w:val="004012D8"/>
    <w:rsid w:val="00402661"/>
    <w:rsid w:val="0040529C"/>
    <w:rsid w:val="00410137"/>
    <w:rsid w:val="00413911"/>
    <w:rsid w:val="004140AC"/>
    <w:rsid w:val="0042365F"/>
    <w:rsid w:val="00424E18"/>
    <w:rsid w:val="004342B2"/>
    <w:rsid w:val="00435560"/>
    <w:rsid w:val="0043731F"/>
    <w:rsid w:val="004439DB"/>
    <w:rsid w:val="00444EA3"/>
    <w:rsid w:val="00446FEF"/>
    <w:rsid w:val="00452C75"/>
    <w:rsid w:val="0045303E"/>
    <w:rsid w:val="00455E34"/>
    <w:rsid w:val="00456DB5"/>
    <w:rsid w:val="00456FF5"/>
    <w:rsid w:val="0046051C"/>
    <w:rsid w:val="0046061C"/>
    <w:rsid w:val="00461C78"/>
    <w:rsid w:val="00463486"/>
    <w:rsid w:val="00463CE1"/>
    <w:rsid w:val="00463CF8"/>
    <w:rsid w:val="0046490A"/>
    <w:rsid w:val="004665E2"/>
    <w:rsid w:val="0047093F"/>
    <w:rsid w:val="004722D0"/>
    <w:rsid w:val="00473B74"/>
    <w:rsid w:val="00474F8C"/>
    <w:rsid w:val="004767F2"/>
    <w:rsid w:val="00482C73"/>
    <w:rsid w:val="00484C75"/>
    <w:rsid w:val="00484DFE"/>
    <w:rsid w:val="00486EEA"/>
    <w:rsid w:val="004918D8"/>
    <w:rsid w:val="00493E22"/>
    <w:rsid w:val="0049469A"/>
    <w:rsid w:val="004975AC"/>
    <w:rsid w:val="004A01D6"/>
    <w:rsid w:val="004A19A3"/>
    <w:rsid w:val="004A3546"/>
    <w:rsid w:val="004A4CA9"/>
    <w:rsid w:val="004A60F6"/>
    <w:rsid w:val="004A7196"/>
    <w:rsid w:val="004B53C4"/>
    <w:rsid w:val="004B6AD8"/>
    <w:rsid w:val="004B6CEA"/>
    <w:rsid w:val="004C25F1"/>
    <w:rsid w:val="004C3248"/>
    <w:rsid w:val="004C38EA"/>
    <w:rsid w:val="004C3E38"/>
    <w:rsid w:val="004C7B01"/>
    <w:rsid w:val="004D09FC"/>
    <w:rsid w:val="004D3158"/>
    <w:rsid w:val="004D733C"/>
    <w:rsid w:val="004E0B4B"/>
    <w:rsid w:val="004E23BF"/>
    <w:rsid w:val="004E3331"/>
    <w:rsid w:val="004E45C5"/>
    <w:rsid w:val="004E5164"/>
    <w:rsid w:val="004F666A"/>
    <w:rsid w:val="004F706F"/>
    <w:rsid w:val="005001B0"/>
    <w:rsid w:val="00501603"/>
    <w:rsid w:val="00501DFA"/>
    <w:rsid w:val="00501E14"/>
    <w:rsid w:val="00502FDC"/>
    <w:rsid w:val="00505DA8"/>
    <w:rsid w:val="00510E1D"/>
    <w:rsid w:val="005120DC"/>
    <w:rsid w:val="00514D16"/>
    <w:rsid w:val="00517648"/>
    <w:rsid w:val="00521C1B"/>
    <w:rsid w:val="005252CF"/>
    <w:rsid w:val="00527634"/>
    <w:rsid w:val="005339AD"/>
    <w:rsid w:val="00535EA2"/>
    <w:rsid w:val="00536C4A"/>
    <w:rsid w:val="00537D17"/>
    <w:rsid w:val="00537D6E"/>
    <w:rsid w:val="00543ED7"/>
    <w:rsid w:val="0054627A"/>
    <w:rsid w:val="00550320"/>
    <w:rsid w:val="0055123A"/>
    <w:rsid w:val="005523A7"/>
    <w:rsid w:val="00552DDC"/>
    <w:rsid w:val="0055426F"/>
    <w:rsid w:val="00554F19"/>
    <w:rsid w:val="0055527E"/>
    <w:rsid w:val="0055543F"/>
    <w:rsid w:val="00555823"/>
    <w:rsid w:val="00560017"/>
    <w:rsid w:val="0056003B"/>
    <w:rsid w:val="005606D5"/>
    <w:rsid w:val="00564C68"/>
    <w:rsid w:val="00576DC6"/>
    <w:rsid w:val="00577FAB"/>
    <w:rsid w:val="00580686"/>
    <w:rsid w:val="00581FD0"/>
    <w:rsid w:val="005825C4"/>
    <w:rsid w:val="005865CC"/>
    <w:rsid w:val="00587891"/>
    <w:rsid w:val="00587C94"/>
    <w:rsid w:val="00591889"/>
    <w:rsid w:val="00594B16"/>
    <w:rsid w:val="00595935"/>
    <w:rsid w:val="005A775F"/>
    <w:rsid w:val="005A7AC0"/>
    <w:rsid w:val="005B342D"/>
    <w:rsid w:val="005B358A"/>
    <w:rsid w:val="005B63AF"/>
    <w:rsid w:val="005B6DFE"/>
    <w:rsid w:val="005C1CAD"/>
    <w:rsid w:val="005D08E2"/>
    <w:rsid w:val="005D599E"/>
    <w:rsid w:val="005E24A6"/>
    <w:rsid w:val="005F5C65"/>
    <w:rsid w:val="005F5F17"/>
    <w:rsid w:val="00601081"/>
    <w:rsid w:val="00601BBC"/>
    <w:rsid w:val="00601E65"/>
    <w:rsid w:val="006020A5"/>
    <w:rsid w:val="00605486"/>
    <w:rsid w:val="00606534"/>
    <w:rsid w:val="00607680"/>
    <w:rsid w:val="006129EE"/>
    <w:rsid w:val="006135FD"/>
    <w:rsid w:val="00617186"/>
    <w:rsid w:val="006172E7"/>
    <w:rsid w:val="00620200"/>
    <w:rsid w:val="00623EC3"/>
    <w:rsid w:val="00627FAB"/>
    <w:rsid w:val="00634DD7"/>
    <w:rsid w:val="00637BB2"/>
    <w:rsid w:val="00640596"/>
    <w:rsid w:val="00642B1E"/>
    <w:rsid w:val="0064594E"/>
    <w:rsid w:val="006522EA"/>
    <w:rsid w:val="00652C72"/>
    <w:rsid w:val="006547F8"/>
    <w:rsid w:val="00657EE1"/>
    <w:rsid w:val="0066184C"/>
    <w:rsid w:val="0066290C"/>
    <w:rsid w:val="00663412"/>
    <w:rsid w:val="00664880"/>
    <w:rsid w:val="00664E8E"/>
    <w:rsid w:val="0067071F"/>
    <w:rsid w:val="00670E47"/>
    <w:rsid w:val="00672D7A"/>
    <w:rsid w:val="00675319"/>
    <w:rsid w:val="00676B33"/>
    <w:rsid w:val="00676DF9"/>
    <w:rsid w:val="006775BE"/>
    <w:rsid w:val="0067767D"/>
    <w:rsid w:val="00680046"/>
    <w:rsid w:val="00684EC3"/>
    <w:rsid w:val="00684F04"/>
    <w:rsid w:val="00697D4D"/>
    <w:rsid w:val="006A253F"/>
    <w:rsid w:val="006A2CEF"/>
    <w:rsid w:val="006B0F5D"/>
    <w:rsid w:val="006B3D37"/>
    <w:rsid w:val="006B54EC"/>
    <w:rsid w:val="006B56D1"/>
    <w:rsid w:val="006C6434"/>
    <w:rsid w:val="006C64FE"/>
    <w:rsid w:val="006C75D0"/>
    <w:rsid w:val="006D3CE2"/>
    <w:rsid w:val="006D795A"/>
    <w:rsid w:val="006E0620"/>
    <w:rsid w:val="006E1671"/>
    <w:rsid w:val="006E4E05"/>
    <w:rsid w:val="006F3609"/>
    <w:rsid w:val="006F688F"/>
    <w:rsid w:val="0070017A"/>
    <w:rsid w:val="00702365"/>
    <w:rsid w:val="00702AB4"/>
    <w:rsid w:val="00704DA7"/>
    <w:rsid w:val="0070514E"/>
    <w:rsid w:val="00706ACF"/>
    <w:rsid w:val="00710E7C"/>
    <w:rsid w:val="00721858"/>
    <w:rsid w:val="007222B0"/>
    <w:rsid w:val="0072798A"/>
    <w:rsid w:val="00732305"/>
    <w:rsid w:val="00734633"/>
    <w:rsid w:val="007419DE"/>
    <w:rsid w:val="00753F52"/>
    <w:rsid w:val="007543BF"/>
    <w:rsid w:val="00757A4A"/>
    <w:rsid w:val="00757F74"/>
    <w:rsid w:val="00760362"/>
    <w:rsid w:val="00763B61"/>
    <w:rsid w:val="007662D4"/>
    <w:rsid w:val="00771438"/>
    <w:rsid w:val="00772B2B"/>
    <w:rsid w:val="00780DB7"/>
    <w:rsid w:val="00781B82"/>
    <w:rsid w:val="00783F64"/>
    <w:rsid w:val="0078480C"/>
    <w:rsid w:val="00785354"/>
    <w:rsid w:val="00786A12"/>
    <w:rsid w:val="00786AE5"/>
    <w:rsid w:val="00787CE3"/>
    <w:rsid w:val="007939AC"/>
    <w:rsid w:val="0079431A"/>
    <w:rsid w:val="00795BE4"/>
    <w:rsid w:val="00797E33"/>
    <w:rsid w:val="007A4EEF"/>
    <w:rsid w:val="007B0B5B"/>
    <w:rsid w:val="007B553F"/>
    <w:rsid w:val="007B5FFB"/>
    <w:rsid w:val="007C7D42"/>
    <w:rsid w:val="007D04B8"/>
    <w:rsid w:val="007D7313"/>
    <w:rsid w:val="007E1C60"/>
    <w:rsid w:val="007F1DB5"/>
    <w:rsid w:val="007F4866"/>
    <w:rsid w:val="007F4F24"/>
    <w:rsid w:val="00803CFC"/>
    <w:rsid w:val="008043BC"/>
    <w:rsid w:val="00805BBB"/>
    <w:rsid w:val="00805EC6"/>
    <w:rsid w:val="008075AD"/>
    <w:rsid w:val="00807FE4"/>
    <w:rsid w:val="008117AF"/>
    <w:rsid w:val="0081513E"/>
    <w:rsid w:val="00817E8F"/>
    <w:rsid w:val="00820260"/>
    <w:rsid w:val="00820557"/>
    <w:rsid w:val="0082107A"/>
    <w:rsid w:val="008310C6"/>
    <w:rsid w:val="00833FC3"/>
    <w:rsid w:val="00833FEA"/>
    <w:rsid w:val="0084613B"/>
    <w:rsid w:val="00855025"/>
    <w:rsid w:val="008566E8"/>
    <w:rsid w:val="0086285B"/>
    <w:rsid w:val="00863256"/>
    <w:rsid w:val="00872570"/>
    <w:rsid w:val="00876A91"/>
    <w:rsid w:val="00877609"/>
    <w:rsid w:val="00882BEC"/>
    <w:rsid w:val="00883BAF"/>
    <w:rsid w:val="00886D48"/>
    <w:rsid w:val="00887F59"/>
    <w:rsid w:val="0089094A"/>
    <w:rsid w:val="00890AC1"/>
    <w:rsid w:val="008915B6"/>
    <w:rsid w:val="008948F0"/>
    <w:rsid w:val="008A3452"/>
    <w:rsid w:val="008A5631"/>
    <w:rsid w:val="008A69B4"/>
    <w:rsid w:val="008B06EE"/>
    <w:rsid w:val="008B142B"/>
    <w:rsid w:val="008B2417"/>
    <w:rsid w:val="008B5781"/>
    <w:rsid w:val="008C0601"/>
    <w:rsid w:val="008C3C04"/>
    <w:rsid w:val="008C654D"/>
    <w:rsid w:val="008C6B4E"/>
    <w:rsid w:val="008D1BF0"/>
    <w:rsid w:val="008D4123"/>
    <w:rsid w:val="008E1495"/>
    <w:rsid w:val="008E2D3A"/>
    <w:rsid w:val="008E5F3C"/>
    <w:rsid w:val="008E7F33"/>
    <w:rsid w:val="008F3C5B"/>
    <w:rsid w:val="008F4445"/>
    <w:rsid w:val="008F48FF"/>
    <w:rsid w:val="0090124F"/>
    <w:rsid w:val="00901D98"/>
    <w:rsid w:val="00903D43"/>
    <w:rsid w:val="009047C5"/>
    <w:rsid w:val="00904D33"/>
    <w:rsid w:val="009068AA"/>
    <w:rsid w:val="00910152"/>
    <w:rsid w:val="0091065A"/>
    <w:rsid w:val="009112BF"/>
    <w:rsid w:val="009157D3"/>
    <w:rsid w:val="009210B7"/>
    <w:rsid w:val="0092114A"/>
    <w:rsid w:val="00927975"/>
    <w:rsid w:val="00933462"/>
    <w:rsid w:val="00936A0A"/>
    <w:rsid w:val="00940379"/>
    <w:rsid w:val="00943E9B"/>
    <w:rsid w:val="00945C01"/>
    <w:rsid w:val="00945FB4"/>
    <w:rsid w:val="00947E74"/>
    <w:rsid w:val="00950019"/>
    <w:rsid w:val="00954E01"/>
    <w:rsid w:val="00956542"/>
    <w:rsid w:val="00963523"/>
    <w:rsid w:val="00971587"/>
    <w:rsid w:val="00984225"/>
    <w:rsid w:val="00984BFF"/>
    <w:rsid w:val="00985334"/>
    <w:rsid w:val="0098679D"/>
    <w:rsid w:val="00987BED"/>
    <w:rsid w:val="00987C0F"/>
    <w:rsid w:val="00991554"/>
    <w:rsid w:val="00991DDC"/>
    <w:rsid w:val="00996599"/>
    <w:rsid w:val="00996AE1"/>
    <w:rsid w:val="00997C1E"/>
    <w:rsid w:val="00997FAB"/>
    <w:rsid w:val="009A11C8"/>
    <w:rsid w:val="009A47A1"/>
    <w:rsid w:val="009A63E0"/>
    <w:rsid w:val="009B3777"/>
    <w:rsid w:val="009B7061"/>
    <w:rsid w:val="009C1C61"/>
    <w:rsid w:val="009C1FD2"/>
    <w:rsid w:val="009C2992"/>
    <w:rsid w:val="009C4B33"/>
    <w:rsid w:val="009C4E5A"/>
    <w:rsid w:val="009C782F"/>
    <w:rsid w:val="009D3687"/>
    <w:rsid w:val="009D4703"/>
    <w:rsid w:val="009D7729"/>
    <w:rsid w:val="009E6C5D"/>
    <w:rsid w:val="009E75F6"/>
    <w:rsid w:val="009F182A"/>
    <w:rsid w:val="009F325B"/>
    <w:rsid w:val="009F6FDB"/>
    <w:rsid w:val="00A03759"/>
    <w:rsid w:val="00A10D34"/>
    <w:rsid w:val="00A11DB5"/>
    <w:rsid w:val="00A13A6D"/>
    <w:rsid w:val="00A1569E"/>
    <w:rsid w:val="00A1709F"/>
    <w:rsid w:val="00A20EFC"/>
    <w:rsid w:val="00A30D82"/>
    <w:rsid w:val="00A33B7D"/>
    <w:rsid w:val="00A4077C"/>
    <w:rsid w:val="00A40F97"/>
    <w:rsid w:val="00A423AC"/>
    <w:rsid w:val="00A43E3C"/>
    <w:rsid w:val="00A4428A"/>
    <w:rsid w:val="00A44F62"/>
    <w:rsid w:val="00A458A2"/>
    <w:rsid w:val="00A475BE"/>
    <w:rsid w:val="00A51BA1"/>
    <w:rsid w:val="00A53E51"/>
    <w:rsid w:val="00A56277"/>
    <w:rsid w:val="00A6258B"/>
    <w:rsid w:val="00A635B9"/>
    <w:rsid w:val="00A640A7"/>
    <w:rsid w:val="00A644B4"/>
    <w:rsid w:val="00A7033F"/>
    <w:rsid w:val="00A72BA9"/>
    <w:rsid w:val="00A818C1"/>
    <w:rsid w:val="00A83559"/>
    <w:rsid w:val="00A845C1"/>
    <w:rsid w:val="00A85E4D"/>
    <w:rsid w:val="00A8652A"/>
    <w:rsid w:val="00A86C4A"/>
    <w:rsid w:val="00A8713E"/>
    <w:rsid w:val="00A872E6"/>
    <w:rsid w:val="00A905EB"/>
    <w:rsid w:val="00A90815"/>
    <w:rsid w:val="00A91164"/>
    <w:rsid w:val="00A91EBC"/>
    <w:rsid w:val="00A92622"/>
    <w:rsid w:val="00A93998"/>
    <w:rsid w:val="00A968AB"/>
    <w:rsid w:val="00AA01F3"/>
    <w:rsid w:val="00AA09C0"/>
    <w:rsid w:val="00AB232C"/>
    <w:rsid w:val="00AB5141"/>
    <w:rsid w:val="00AB6299"/>
    <w:rsid w:val="00AB7BE5"/>
    <w:rsid w:val="00AC183F"/>
    <w:rsid w:val="00AC1FEE"/>
    <w:rsid w:val="00AC2412"/>
    <w:rsid w:val="00AC2AEB"/>
    <w:rsid w:val="00AC4CD1"/>
    <w:rsid w:val="00AC51AE"/>
    <w:rsid w:val="00AC52A2"/>
    <w:rsid w:val="00AC765E"/>
    <w:rsid w:val="00AD0E37"/>
    <w:rsid w:val="00AD6EC8"/>
    <w:rsid w:val="00AE1923"/>
    <w:rsid w:val="00AF0C63"/>
    <w:rsid w:val="00AF20F8"/>
    <w:rsid w:val="00AF29C1"/>
    <w:rsid w:val="00AF4B9F"/>
    <w:rsid w:val="00AF6A92"/>
    <w:rsid w:val="00AF6F57"/>
    <w:rsid w:val="00B020CE"/>
    <w:rsid w:val="00B12F00"/>
    <w:rsid w:val="00B14D65"/>
    <w:rsid w:val="00B228A8"/>
    <w:rsid w:val="00B242B3"/>
    <w:rsid w:val="00B25F31"/>
    <w:rsid w:val="00B2786D"/>
    <w:rsid w:val="00B324FD"/>
    <w:rsid w:val="00B32B4A"/>
    <w:rsid w:val="00B33CB8"/>
    <w:rsid w:val="00B377FF"/>
    <w:rsid w:val="00B37D4F"/>
    <w:rsid w:val="00B41D7B"/>
    <w:rsid w:val="00B44393"/>
    <w:rsid w:val="00B45479"/>
    <w:rsid w:val="00B51D98"/>
    <w:rsid w:val="00B533ED"/>
    <w:rsid w:val="00B56189"/>
    <w:rsid w:val="00B5623C"/>
    <w:rsid w:val="00B60399"/>
    <w:rsid w:val="00B62D41"/>
    <w:rsid w:val="00B64796"/>
    <w:rsid w:val="00B64A7E"/>
    <w:rsid w:val="00B70EDC"/>
    <w:rsid w:val="00B7153C"/>
    <w:rsid w:val="00B72603"/>
    <w:rsid w:val="00B72BE5"/>
    <w:rsid w:val="00B732D7"/>
    <w:rsid w:val="00B815E8"/>
    <w:rsid w:val="00B851A4"/>
    <w:rsid w:val="00B873A6"/>
    <w:rsid w:val="00B92175"/>
    <w:rsid w:val="00B9782A"/>
    <w:rsid w:val="00BB2C93"/>
    <w:rsid w:val="00BB5434"/>
    <w:rsid w:val="00BC0D9F"/>
    <w:rsid w:val="00BC44AF"/>
    <w:rsid w:val="00BC5B74"/>
    <w:rsid w:val="00BD041E"/>
    <w:rsid w:val="00BD1DC3"/>
    <w:rsid w:val="00BD3856"/>
    <w:rsid w:val="00BD4CA5"/>
    <w:rsid w:val="00BD667B"/>
    <w:rsid w:val="00BD6A66"/>
    <w:rsid w:val="00BD7DBC"/>
    <w:rsid w:val="00BE0C12"/>
    <w:rsid w:val="00BE7067"/>
    <w:rsid w:val="00BE7537"/>
    <w:rsid w:val="00BF3E37"/>
    <w:rsid w:val="00BF4373"/>
    <w:rsid w:val="00BF4B02"/>
    <w:rsid w:val="00BF5630"/>
    <w:rsid w:val="00C00F29"/>
    <w:rsid w:val="00C05F47"/>
    <w:rsid w:val="00C07FDC"/>
    <w:rsid w:val="00C12573"/>
    <w:rsid w:val="00C21D02"/>
    <w:rsid w:val="00C22451"/>
    <w:rsid w:val="00C22A04"/>
    <w:rsid w:val="00C233FE"/>
    <w:rsid w:val="00C2538F"/>
    <w:rsid w:val="00C27C91"/>
    <w:rsid w:val="00C301DC"/>
    <w:rsid w:val="00C30B04"/>
    <w:rsid w:val="00C30F9D"/>
    <w:rsid w:val="00C37D99"/>
    <w:rsid w:val="00C40877"/>
    <w:rsid w:val="00C416A5"/>
    <w:rsid w:val="00C42DD8"/>
    <w:rsid w:val="00C43B28"/>
    <w:rsid w:val="00C47935"/>
    <w:rsid w:val="00C51746"/>
    <w:rsid w:val="00C51A07"/>
    <w:rsid w:val="00C5462D"/>
    <w:rsid w:val="00C55395"/>
    <w:rsid w:val="00C55FA6"/>
    <w:rsid w:val="00C56DB1"/>
    <w:rsid w:val="00C63DB3"/>
    <w:rsid w:val="00C7517E"/>
    <w:rsid w:val="00C75A68"/>
    <w:rsid w:val="00C77615"/>
    <w:rsid w:val="00C821DA"/>
    <w:rsid w:val="00C82248"/>
    <w:rsid w:val="00C90569"/>
    <w:rsid w:val="00CA12B2"/>
    <w:rsid w:val="00CA22B4"/>
    <w:rsid w:val="00CA2B32"/>
    <w:rsid w:val="00CA349D"/>
    <w:rsid w:val="00CA5962"/>
    <w:rsid w:val="00CB05DC"/>
    <w:rsid w:val="00CB147F"/>
    <w:rsid w:val="00CB4BC9"/>
    <w:rsid w:val="00CC0076"/>
    <w:rsid w:val="00CC3183"/>
    <w:rsid w:val="00CC4C80"/>
    <w:rsid w:val="00CD273F"/>
    <w:rsid w:val="00CD31F3"/>
    <w:rsid w:val="00CD360F"/>
    <w:rsid w:val="00CE08D7"/>
    <w:rsid w:val="00CE0B64"/>
    <w:rsid w:val="00CE3677"/>
    <w:rsid w:val="00CE3710"/>
    <w:rsid w:val="00CE5DD0"/>
    <w:rsid w:val="00CF0B2E"/>
    <w:rsid w:val="00CF515C"/>
    <w:rsid w:val="00CF69D8"/>
    <w:rsid w:val="00D03184"/>
    <w:rsid w:val="00D052C6"/>
    <w:rsid w:val="00D115CD"/>
    <w:rsid w:val="00D13EE2"/>
    <w:rsid w:val="00D168A1"/>
    <w:rsid w:val="00D17D65"/>
    <w:rsid w:val="00D24B39"/>
    <w:rsid w:val="00D26F0D"/>
    <w:rsid w:val="00D32A07"/>
    <w:rsid w:val="00D35A3E"/>
    <w:rsid w:val="00D4018D"/>
    <w:rsid w:val="00D427BB"/>
    <w:rsid w:val="00D455B8"/>
    <w:rsid w:val="00D473EE"/>
    <w:rsid w:val="00D534F6"/>
    <w:rsid w:val="00D546ED"/>
    <w:rsid w:val="00D54B8E"/>
    <w:rsid w:val="00D61C49"/>
    <w:rsid w:val="00D63348"/>
    <w:rsid w:val="00D725D8"/>
    <w:rsid w:val="00D736DF"/>
    <w:rsid w:val="00D751E7"/>
    <w:rsid w:val="00D77552"/>
    <w:rsid w:val="00D840D6"/>
    <w:rsid w:val="00D84265"/>
    <w:rsid w:val="00D84AF2"/>
    <w:rsid w:val="00D925C4"/>
    <w:rsid w:val="00D94B5F"/>
    <w:rsid w:val="00D951A8"/>
    <w:rsid w:val="00DA5A05"/>
    <w:rsid w:val="00DB4742"/>
    <w:rsid w:val="00DB5CC4"/>
    <w:rsid w:val="00DB6939"/>
    <w:rsid w:val="00DB797C"/>
    <w:rsid w:val="00DC1562"/>
    <w:rsid w:val="00DC42D4"/>
    <w:rsid w:val="00DC69BC"/>
    <w:rsid w:val="00DD08A0"/>
    <w:rsid w:val="00DD340A"/>
    <w:rsid w:val="00DD6667"/>
    <w:rsid w:val="00DE47DF"/>
    <w:rsid w:val="00DE5DCB"/>
    <w:rsid w:val="00DE6692"/>
    <w:rsid w:val="00DF3A8B"/>
    <w:rsid w:val="00DF6092"/>
    <w:rsid w:val="00DF77CF"/>
    <w:rsid w:val="00DF7BD4"/>
    <w:rsid w:val="00E013E8"/>
    <w:rsid w:val="00E01F73"/>
    <w:rsid w:val="00E11E05"/>
    <w:rsid w:val="00E1319E"/>
    <w:rsid w:val="00E1345D"/>
    <w:rsid w:val="00E16926"/>
    <w:rsid w:val="00E21C0E"/>
    <w:rsid w:val="00E2378B"/>
    <w:rsid w:val="00E26104"/>
    <w:rsid w:val="00E2714F"/>
    <w:rsid w:val="00E307E3"/>
    <w:rsid w:val="00E31027"/>
    <w:rsid w:val="00E35C99"/>
    <w:rsid w:val="00E35D43"/>
    <w:rsid w:val="00E40DAF"/>
    <w:rsid w:val="00E41D16"/>
    <w:rsid w:val="00E44431"/>
    <w:rsid w:val="00E46CD7"/>
    <w:rsid w:val="00E47CE2"/>
    <w:rsid w:val="00E5074C"/>
    <w:rsid w:val="00E50855"/>
    <w:rsid w:val="00E542E9"/>
    <w:rsid w:val="00E54745"/>
    <w:rsid w:val="00E55B5D"/>
    <w:rsid w:val="00E57912"/>
    <w:rsid w:val="00E57B4E"/>
    <w:rsid w:val="00E635C3"/>
    <w:rsid w:val="00E649CA"/>
    <w:rsid w:val="00E650F8"/>
    <w:rsid w:val="00E66CAD"/>
    <w:rsid w:val="00E674BA"/>
    <w:rsid w:val="00E72962"/>
    <w:rsid w:val="00E74B07"/>
    <w:rsid w:val="00E74B33"/>
    <w:rsid w:val="00E75CEB"/>
    <w:rsid w:val="00E86398"/>
    <w:rsid w:val="00E863E6"/>
    <w:rsid w:val="00E86B0A"/>
    <w:rsid w:val="00E8743A"/>
    <w:rsid w:val="00E91A83"/>
    <w:rsid w:val="00E93660"/>
    <w:rsid w:val="00E9458D"/>
    <w:rsid w:val="00E96061"/>
    <w:rsid w:val="00E97CB1"/>
    <w:rsid w:val="00EA0A7D"/>
    <w:rsid w:val="00EB2B1D"/>
    <w:rsid w:val="00EB52F7"/>
    <w:rsid w:val="00EB6C0A"/>
    <w:rsid w:val="00EB777B"/>
    <w:rsid w:val="00EC35A7"/>
    <w:rsid w:val="00EC6D7D"/>
    <w:rsid w:val="00EC70E0"/>
    <w:rsid w:val="00ED090F"/>
    <w:rsid w:val="00ED1608"/>
    <w:rsid w:val="00ED6104"/>
    <w:rsid w:val="00ED6A2B"/>
    <w:rsid w:val="00ED76DC"/>
    <w:rsid w:val="00EE08A9"/>
    <w:rsid w:val="00EE0A3B"/>
    <w:rsid w:val="00EE401D"/>
    <w:rsid w:val="00EE4988"/>
    <w:rsid w:val="00EE4E1B"/>
    <w:rsid w:val="00EE75A0"/>
    <w:rsid w:val="00EE760C"/>
    <w:rsid w:val="00EF30F7"/>
    <w:rsid w:val="00F0283C"/>
    <w:rsid w:val="00F02CD0"/>
    <w:rsid w:val="00F03042"/>
    <w:rsid w:val="00F0343C"/>
    <w:rsid w:val="00F0444B"/>
    <w:rsid w:val="00F06E3C"/>
    <w:rsid w:val="00F07A38"/>
    <w:rsid w:val="00F13C18"/>
    <w:rsid w:val="00F16421"/>
    <w:rsid w:val="00F3448E"/>
    <w:rsid w:val="00F362DC"/>
    <w:rsid w:val="00F36CCF"/>
    <w:rsid w:val="00F409F3"/>
    <w:rsid w:val="00F4421D"/>
    <w:rsid w:val="00F44725"/>
    <w:rsid w:val="00F51CA2"/>
    <w:rsid w:val="00F571FA"/>
    <w:rsid w:val="00F5792D"/>
    <w:rsid w:val="00F66F5C"/>
    <w:rsid w:val="00F675FE"/>
    <w:rsid w:val="00F741C8"/>
    <w:rsid w:val="00F75BA8"/>
    <w:rsid w:val="00F7637F"/>
    <w:rsid w:val="00F858D8"/>
    <w:rsid w:val="00F86F40"/>
    <w:rsid w:val="00F8781E"/>
    <w:rsid w:val="00F9204F"/>
    <w:rsid w:val="00F961BE"/>
    <w:rsid w:val="00F96B74"/>
    <w:rsid w:val="00F974B8"/>
    <w:rsid w:val="00FA4218"/>
    <w:rsid w:val="00FA439A"/>
    <w:rsid w:val="00FA5566"/>
    <w:rsid w:val="00FA7F4C"/>
    <w:rsid w:val="00FB2FA1"/>
    <w:rsid w:val="00FB3FC2"/>
    <w:rsid w:val="00FB457E"/>
    <w:rsid w:val="00FC0DA8"/>
    <w:rsid w:val="00FC67FB"/>
    <w:rsid w:val="00FC7336"/>
    <w:rsid w:val="00FD0A8D"/>
    <w:rsid w:val="00FD1752"/>
    <w:rsid w:val="00FD4F0B"/>
    <w:rsid w:val="00FD56AC"/>
    <w:rsid w:val="00FD6C69"/>
    <w:rsid w:val="00FD701D"/>
    <w:rsid w:val="00FE0EF4"/>
    <w:rsid w:val="00FE53A2"/>
    <w:rsid w:val="00FE6643"/>
    <w:rsid w:val="00FF167A"/>
    <w:rsid w:val="00FF55D2"/>
    <w:rsid w:val="00FF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1BEB7A"/>
  <w15:docId w15:val="{2296555C-0C66-474A-96FC-BA029409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F2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384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3384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338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C3384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384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384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384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384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384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9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C3384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C3384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C3384"/>
    <w:rPr>
      <w:rFonts w:asciiTheme="majorHAnsi" w:eastAsiaTheme="majorEastAsia" w:hAnsiTheme="majorHAnsi" w:cstheme="majorBidi"/>
      <w:b/>
      <w:bCs/>
      <w:snapToGrid w:val="0"/>
      <w:color w:val="4F81BD" w:themeColor="accent1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3C3384"/>
    <w:rPr>
      <w:rFonts w:asciiTheme="majorHAnsi" w:eastAsiaTheme="majorEastAsia" w:hAnsiTheme="majorHAnsi" w:cstheme="majorBidi"/>
      <w:b/>
      <w:bCs/>
      <w:i/>
      <w:iCs/>
      <w:snapToGrid w:val="0"/>
      <w:color w:val="4F81BD" w:themeColor="accent1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384"/>
    <w:rPr>
      <w:rFonts w:asciiTheme="majorHAnsi" w:eastAsiaTheme="majorEastAsia" w:hAnsiTheme="majorHAnsi" w:cstheme="majorBidi"/>
      <w:snapToGrid w:val="0"/>
      <w:color w:val="243F60" w:themeColor="accent1" w:themeShade="7F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384"/>
    <w:rPr>
      <w:rFonts w:asciiTheme="majorHAnsi" w:eastAsiaTheme="majorEastAsia" w:hAnsiTheme="majorHAnsi" w:cstheme="majorBidi"/>
      <w:i/>
      <w:iCs/>
      <w:snapToGrid w:val="0"/>
      <w:color w:val="243F60" w:themeColor="accent1" w:themeShade="7F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384"/>
    <w:rPr>
      <w:rFonts w:asciiTheme="majorHAnsi" w:eastAsiaTheme="majorEastAsia" w:hAnsiTheme="majorHAnsi" w:cstheme="majorBidi"/>
      <w:i/>
      <w:iCs/>
      <w:snapToGrid w:val="0"/>
      <w:color w:val="404040" w:themeColor="text1" w:themeTint="BF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384"/>
    <w:rPr>
      <w:rFonts w:asciiTheme="majorHAnsi" w:eastAsiaTheme="majorEastAsia" w:hAnsiTheme="majorHAnsi" w:cstheme="majorBidi"/>
      <w:snapToGrid w:val="0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384"/>
    <w:rPr>
      <w:rFonts w:asciiTheme="majorHAnsi" w:eastAsiaTheme="majorEastAsia" w:hAnsiTheme="majorHAnsi" w:cstheme="majorBidi"/>
      <w:i/>
      <w:iCs/>
      <w:snapToGrid w:val="0"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5B6D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B6DFE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nhideWhenUsed/>
    <w:rsid w:val="005B6D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B6DFE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D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DFE"/>
    <w:rPr>
      <w:rFonts w:ascii="Tahoma" w:eastAsia="Times New Roman" w:hAnsi="Tahoma" w:cs="Tahoma"/>
      <w:snapToGrid w:val="0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4B33"/>
    <w:pPr>
      <w:widowControl/>
      <w:numPr>
        <w:numId w:val="0"/>
      </w:numPr>
      <w:spacing w:line="276" w:lineRule="auto"/>
      <w:outlineLvl w:val="9"/>
    </w:pPr>
    <w:rPr>
      <w:snapToGrid/>
    </w:rPr>
  </w:style>
  <w:style w:type="paragraph" w:styleId="TOC1">
    <w:name w:val="toc 1"/>
    <w:basedOn w:val="Normal"/>
    <w:next w:val="Normal"/>
    <w:autoRedefine/>
    <w:uiPriority w:val="39"/>
    <w:unhideWhenUsed/>
    <w:rsid w:val="009C4B3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C4B33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9C4B33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9C4B33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C4B33"/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B25F31"/>
    <w:pPr>
      <w:spacing w:after="100"/>
      <w:ind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1F7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7B1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7B1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B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B14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table" w:styleId="TableGrid">
    <w:name w:val="Table Grid"/>
    <w:basedOn w:val="TableNormal"/>
    <w:uiPriority w:val="59"/>
    <w:rsid w:val="002A1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TableNormal"/>
    <w:uiPriority w:val="61"/>
    <w:rsid w:val="002A1F5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64880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77F1A"/>
    <w:pPr>
      <w:widowControl/>
      <w:ind w:left="720"/>
    </w:pPr>
    <w:rPr>
      <w:rFonts w:asciiTheme="minorHAnsi" w:eastAsiaTheme="minorHAnsi" w:hAnsiTheme="minorHAnsi" w:cstheme="minorBidi"/>
      <w:snapToGrid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77F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7F1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34138"/>
    <w:rPr>
      <w:szCs w:val="24"/>
    </w:rPr>
  </w:style>
  <w:style w:type="character" w:customStyle="1" w:styleId="apple-converted-space">
    <w:name w:val="apple-converted-space"/>
    <w:basedOn w:val="DefaultParagraphFont"/>
    <w:rsid w:val="001F4BA7"/>
  </w:style>
  <w:style w:type="paragraph" w:styleId="PlainText">
    <w:name w:val="Plain Text"/>
    <w:basedOn w:val="Normal"/>
    <w:link w:val="PlainTextChar"/>
    <w:uiPriority w:val="99"/>
    <w:unhideWhenUsed/>
    <w:rsid w:val="00D115CD"/>
    <w:pPr>
      <w:widowControl/>
    </w:pPr>
    <w:rPr>
      <w:rFonts w:ascii="Calibri" w:eastAsiaTheme="minorHAnsi" w:hAnsi="Calibri" w:cstheme="minorBidi"/>
      <w:snapToGrid/>
      <w:color w:val="1F497D" w:themeColor="text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115CD"/>
    <w:rPr>
      <w:rFonts w:ascii="Calibri" w:hAnsi="Calibri"/>
      <w:color w:val="1F497D" w:themeColor="text2"/>
      <w:sz w:val="24"/>
      <w:szCs w:val="21"/>
    </w:rPr>
  </w:style>
  <w:style w:type="character" w:styleId="Strong">
    <w:name w:val="Strong"/>
    <w:basedOn w:val="DefaultParagraphFont"/>
    <w:uiPriority w:val="22"/>
    <w:qFormat/>
    <w:rsid w:val="00DC1562"/>
    <w:rPr>
      <w:b/>
      <w:bCs/>
    </w:rPr>
  </w:style>
  <w:style w:type="character" w:styleId="Emphasis">
    <w:name w:val="Emphasis"/>
    <w:basedOn w:val="DefaultParagraphFont"/>
    <w:uiPriority w:val="20"/>
    <w:qFormat/>
    <w:rsid w:val="00DC156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24C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90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2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8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1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2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4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7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06889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9286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3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ystem.suny.edu/media/suny/content-assets/documents/capital-facilities/campus-let-/tools/Campus-Administered-Procedures_April-2015.pdf" TargetMode="External"/><Relationship Id="rId18" Type="http://schemas.openxmlformats.org/officeDocument/2006/relationships/hyperlink" Target="https://sucf.suny.edu/resources/program-directives" TargetMode="External"/><Relationship Id="rId26" Type="http://schemas.openxmlformats.org/officeDocument/2006/relationships/hyperlink" Target="https://ogs.ny.gov/design-construction/design-construction-forms" TargetMode="External"/><Relationship Id="rId39" Type="http://schemas.openxmlformats.org/officeDocument/2006/relationships/hyperlink" Target="http://www.suny.edu/sunypp/documents.cfm?doc_id=610" TargetMode="External"/><Relationship Id="rId21" Type="http://schemas.openxmlformats.org/officeDocument/2006/relationships/hyperlink" Target="https://web.osc.state.ny.us/agencies/guide/MyWebHelp/?redirect=legacy" TargetMode="External"/><Relationship Id="rId34" Type="http://schemas.openxmlformats.org/officeDocument/2006/relationships/hyperlink" Target="https://www.suny.edu/sunypp/documents.cfm?doc_id=559" TargetMode="External"/><Relationship Id="rId42" Type="http://schemas.openxmlformats.org/officeDocument/2006/relationships/hyperlink" Target="http://www.suny.edu/sunypp/documents.cfm?doc_id=729" TargetMode="External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system.suny.edu/capital-facilities/campus-let-contracts-program/tools/" TargetMode="External"/><Relationship Id="rId29" Type="http://schemas.openxmlformats.org/officeDocument/2006/relationships/hyperlink" Target="https://system.suny.edu/capital-facilities/campus-let-contracts-program/communication/" TargetMode="External"/><Relationship Id="rId11" Type="http://schemas.openxmlformats.org/officeDocument/2006/relationships/endnotes" Target="endnotes.xml"/><Relationship Id="rId24" Type="http://schemas.openxmlformats.org/officeDocument/2006/relationships/hyperlink" Target="http://wwwstage.ogs.ny.gov/BU/PC/SPC.asp" TargetMode="External"/><Relationship Id="rId32" Type="http://schemas.openxmlformats.org/officeDocument/2006/relationships/hyperlink" Target="https://web.osc.state.ny.us/agencies/guide/MyWebHelp/?redirect=legacy" TargetMode="External"/><Relationship Id="rId37" Type="http://schemas.openxmlformats.org/officeDocument/2006/relationships/hyperlink" Target="http://www.suny.edu/sunypp/documents.cfm?doc_id=429" TargetMode="External"/><Relationship Id="rId40" Type="http://schemas.openxmlformats.org/officeDocument/2006/relationships/hyperlink" Target="https://www.suny.edu/sunypp/documents.cfm?doc_id=611" TargetMode="External"/><Relationship Id="rId45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hyperlink" Target="https://system.suny.edu/capital-facilities/campus-let-contracts-program/tools/" TargetMode="External"/><Relationship Id="rId23" Type="http://schemas.openxmlformats.org/officeDocument/2006/relationships/hyperlink" Target="https://www.osc.state.ny.us/state-agencies/training" TargetMode="External"/><Relationship Id="rId28" Type="http://schemas.openxmlformats.org/officeDocument/2006/relationships/hyperlink" Target="https://system.suny.edu/capital-facilities/campus-let-contracts-program/training/" TargetMode="External"/><Relationship Id="rId36" Type="http://schemas.openxmlformats.org/officeDocument/2006/relationships/hyperlink" Target="https://www.suny.edu/sunypp/documents.cfm?doc_id=894" TargetMode="External"/><Relationship Id="rId49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s://system.suny.edu/capital-facilities/emergency-information/" TargetMode="External"/><Relationship Id="rId31" Type="http://schemas.openxmlformats.org/officeDocument/2006/relationships/hyperlink" Target="https://system.suny.edu/procurement/" TargetMode="External"/><Relationship Id="rId44" Type="http://schemas.openxmlformats.org/officeDocument/2006/relationships/hyperlink" Target="http://system.suny.edu/capital-facilities/campus-let-contracts-program/communication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ystem.suny.edu/capital-facilities/campus-let-contracts-program/tools/" TargetMode="External"/><Relationship Id="rId22" Type="http://schemas.openxmlformats.org/officeDocument/2006/relationships/hyperlink" Target="https://web.osc.state.ny.us/agencies/outreach/online_training/elearning_modules/edssvidlibcontrctsamends_01292020.mp4" TargetMode="External"/><Relationship Id="rId27" Type="http://schemas.openxmlformats.org/officeDocument/2006/relationships/hyperlink" Target="https://system.suny.edu/capital-facilities/campus-let-contracts-program/tools/" TargetMode="External"/><Relationship Id="rId30" Type="http://schemas.openxmlformats.org/officeDocument/2006/relationships/hyperlink" Target="https://system.suny.edu/purchasing/" TargetMode="External"/><Relationship Id="rId35" Type="http://schemas.openxmlformats.org/officeDocument/2006/relationships/hyperlink" Target="https://www.suny.edu/sunypp/documents.cfm?doc_id=430" TargetMode="External"/><Relationship Id="rId43" Type="http://schemas.openxmlformats.org/officeDocument/2006/relationships/hyperlink" Target="https://www.suny.edu/sunypp/documents.cfm?doc_id=816" TargetMode="External"/><Relationship Id="rId48" Type="http://schemas.openxmlformats.org/officeDocument/2006/relationships/header" Target="header2.xml"/><Relationship Id="rId8" Type="http://schemas.openxmlformats.org/officeDocument/2006/relationships/settings" Target="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://system.suny.edu/media/suny/content-assets/documents/capital-facilities/campus-let-/tools/Threshold-Chart-Final-9-1-15.pdf" TargetMode="External"/><Relationship Id="rId17" Type="http://schemas.openxmlformats.org/officeDocument/2006/relationships/hyperlink" Target="https://system.suny.edu/media/suny/content-assets/documents/capital-facilities/campus-let-/Guidelines-for-Utilizing--the-State-University-Capital-Project-Funds-(384-Funds).pdf" TargetMode="External"/><Relationship Id="rId25" Type="http://schemas.openxmlformats.org/officeDocument/2006/relationships/hyperlink" Target="https://ogs.ny.gov/system/files/documents/2018/08/ccaguidelines.pdf" TargetMode="External"/><Relationship Id="rId33" Type="http://schemas.openxmlformats.org/officeDocument/2006/relationships/hyperlink" Target="http://www.suny.edu/sunypp/" TargetMode="External"/><Relationship Id="rId38" Type="http://schemas.openxmlformats.org/officeDocument/2006/relationships/hyperlink" Target="https://www.suny.edu/sunypp/documents.cfm?doc_id=431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www.suny.edu/sunypp/documents.cfm?doc_id=559" TargetMode="External"/><Relationship Id="rId41" Type="http://schemas.openxmlformats.org/officeDocument/2006/relationships/hyperlink" Target="http://www.suny.edu/sunypp/documents.cfm?doc_id=466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suny.edu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suny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State University of New York  </PublishDate>
  <Abstract>A guide to the evaluation of bonds for construction related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AB8C24586C447B9B6B35DA2D81899" ma:contentTypeVersion="13" ma:contentTypeDescription="Create a new document." ma:contentTypeScope="" ma:versionID="cb4134ea59075fcf1712a9b765f86569">
  <xsd:schema xmlns:xsd="http://www.w3.org/2001/XMLSchema" xmlns:xs="http://www.w3.org/2001/XMLSchema" xmlns:p="http://schemas.microsoft.com/office/2006/metadata/properties" xmlns:ns3="cce9fbe8-e2ac-4011-9dff-b94b6a4fdceb" xmlns:ns4="2a97cd30-65f2-4c3e-84f4-b28123b56819" targetNamespace="http://schemas.microsoft.com/office/2006/metadata/properties" ma:root="true" ma:fieldsID="b1a8be98f0f497b1b7731cf3ab95b34b" ns3:_="" ns4:_="">
    <xsd:import namespace="cce9fbe8-e2ac-4011-9dff-b94b6a4fdceb"/>
    <xsd:import namespace="2a97cd30-65f2-4c3e-84f4-b28123b568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9fbe8-e2ac-4011-9dff-b94b6a4fdc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7cd30-65f2-4c3e-84f4-b28123b56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3CDCBA5-6CF0-44BB-A1BC-B09B29D64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e9fbe8-e2ac-4011-9dff-b94b6a4fdceb"/>
    <ds:schemaRef ds:uri="2a97cd30-65f2-4c3e-84f4-b28123b56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B4F350-8780-4833-B3A1-1B6EA3942F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C69D42-4D65-415D-A056-ACFB144639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F659904-6B72-4571-8BF0-45627BD97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Qualifications</vt:lpstr>
    </vt:vector>
  </TitlesOfParts>
  <Company>State University of New York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Qualifications</dc:title>
  <dc:creator>millerje</dc:creator>
  <cp:lastModifiedBy>Miller, Jessica</cp:lastModifiedBy>
  <cp:revision>33</cp:revision>
  <cp:lastPrinted>2017-12-05T19:00:00Z</cp:lastPrinted>
  <dcterms:created xsi:type="dcterms:W3CDTF">2021-01-20T20:33:00Z</dcterms:created>
  <dcterms:modified xsi:type="dcterms:W3CDTF">2021-05-11T16:21:00Z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0x0101004A4AB8C24586C447B9B6B35DA2D81899</vt:lpwstr>
  </property>
</Properties>
</file>