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68" w:rsidRPr="00000AB4" w:rsidRDefault="00C07F68" w:rsidP="00C07F68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000AB4">
        <w:rPr>
          <w:rFonts w:cstheme="minorHAnsi"/>
          <w:b/>
          <w:szCs w:val="28"/>
        </w:rPr>
        <w:t>University Faculty Senate</w:t>
      </w:r>
    </w:p>
    <w:p w:rsidR="00C07F68" w:rsidRPr="00000AB4" w:rsidRDefault="00C07F68" w:rsidP="00C07F68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000AB4">
        <w:rPr>
          <w:rFonts w:cstheme="minorHAnsi"/>
          <w:b/>
          <w:szCs w:val="28"/>
        </w:rPr>
        <w:t>Programs and Awards Committee</w:t>
      </w:r>
    </w:p>
    <w:p w:rsidR="00C07F68" w:rsidRPr="00000AB4" w:rsidRDefault="00C07F68" w:rsidP="00C07F68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000AB4">
        <w:rPr>
          <w:rFonts w:cstheme="minorHAnsi"/>
          <w:b/>
          <w:szCs w:val="28"/>
        </w:rPr>
        <w:t>161</w:t>
      </w:r>
      <w:r w:rsidRPr="00000AB4">
        <w:rPr>
          <w:rFonts w:cstheme="minorHAnsi"/>
          <w:b/>
          <w:szCs w:val="28"/>
          <w:vertAlign w:val="superscript"/>
        </w:rPr>
        <w:t>st</w:t>
      </w:r>
      <w:r w:rsidRPr="00000AB4">
        <w:rPr>
          <w:rFonts w:cstheme="minorHAnsi"/>
          <w:b/>
          <w:szCs w:val="28"/>
        </w:rPr>
        <w:t xml:space="preserve"> Plenary</w:t>
      </w:r>
    </w:p>
    <w:p w:rsidR="00C07F68" w:rsidRPr="00000AB4" w:rsidRDefault="00C07F68" w:rsidP="00C07F68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000AB4">
        <w:rPr>
          <w:rFonts w:cstheme="minorHAnsi"/>
          <w:b/>
          <w:szCs w:val="28"/>
        </w:rPr>
        <w:t>SUNY Geneseo</w:t>
      </w:r>
    </w:p>
    <w:p w:rsidR="00C07F68" w:rsidRPr="00000AB4" w:rsidRDefault="00C07F68" w:rsidP="00C07F68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000AB4">
        <w:rPr>
          <w:rFonts w:cstheme="minorHAnsi"/>
          <w:b/>
          <w:szCs w:val="28"/>
        </w:rPr>
        <w:t>April 21, 2012</w:t>
      </w:r>
    </w:p>
    <w:p w:rsidR="00C07F68" w:rsidRDefault="00C07F68" w:rsidP="00C07F68">
      <w:pPr>
        <w:jc w:val="center"/>
        <w:rPr>
          <w:rFonts w:asciiTheme="majorHAnsi" w:hAnsiTheme="majorHAnsi" w:cstheme="majorHAnsi"/>
          <w:b/>
          <w:color w:val="000000"/>
        </w:rPr>
      </w:pPr>
    </w:p>
    <w:p w:rsidR="00C07F68" w:rsidRDefault="00C07F68" w:rsidP="00C07F68">
      <w:pPr>
        <w:jc w:val="center"/>
        <w:rPr>
          <w:rFonts w:asciiTheme="majorHAnsi" w:hAnsiTheme="majorHAnsi" w:cstheme="majorHAnsi"/>
          <w:b/>
          <w:color w:val="000000"/>
        </w:rPr>
      </w:pPr>
    </w:p>
    <w:p w:rsidR="00C07F68" w:rsidRDefault="00C07F68" w:rsidP="00C07F68">
      <w:pPr>
        <w:jc w:val="center"/>
        <w:rPr>
          <w:rFonts w:asciiTheme="majorHAnsi" w:hAnsiTheme="majorHAnsi" w:cstheme="majorHAnsi"/>
          <w:b/>
          <w:color w:val="000000"/>
        </w:rPr>
      </w:pPr>
      <w:r w:rsidRPr="005121DE">
        <w:rPr>
          <w:rFonts w:asciiTheme="majorHAnsi" w:hAnsiTheme="majorHAnsi" w:cstheme="majorHAnsi"/>
          <w:b/>
          <w:color w:val="000000"/>
        </w:rPr>
        <w:t>R</w:t>
      </w:r>
      <w:r>
        <w:rPr>
          <w:rFonts w:asciiTheme="majorHAnsi" w:hAnsiTheme="majorHAnsi" w:cstheme="majorHAnsi"/>
          <w:b/>
          <w:color w:val="000000"/>
        </w:rPr>
        <w:t xml:space="preserve">esolution of the University Faculty Senate Programs and Awards Committee on the Inclusion of Clinical Faculty for the Chancellor’s Award for Excellence in </w:t>
      </w:r>
      <w:r w:rsidR="005E6D14">
        <w:rPr>
          <w:rFonts w:asciiTheme="majorHAnsi" w:hAnsiTheme="majorHAnsi" w:cstheme="majorHAnsi"/>
          <w:b/>
          <w:color w:val="000000"/>
        </w:rPr>
        <w:t>Teaching</w:t>
      </w:r>
    </w:p>
    <w:p w:rsidR="00C07F68" w:rsidRDefault="00C07F68" w:rsidP="00C07F68">
      <w:pPr>
        <w:jc w:val="center"/>
        <w:rPr>
          <w:rFonts w:asciiTheme="majorHAnsi" w:hAnsiTheme="majorHAnsi" w:cstheme="majorHAnsi"/>
          <w:b/>
          <w:color w:val="000000"/>
        </w:rPr>
      </w:pPr>
    </w:p>
    <w:p w:rsidR="00C07F68" w:rsidRPr="005121DE" w:rsidRDefault="00C07F68" w:rsidP="00C07F68">
      <w:pPr>
        <w:jc w:val="center"/>
        <w:rPr>
          <w:rFonts w:asciiTheme="majorHAnsi" w:hAnsiTheme="majorHAnsi" w:cstheme="majorHAnsi"/>
          <w:b/>
          <w:color w:val="000000"/>
        </w:rPr>
      </w:pPr>
    </w:p>
    <w:p w:rsidR="00C07F68" w:rsidRPr="005121DE" w:rsidRDefault="00C07F68" w:rsidP="00C07F68">
      <w:pPr>
        <w:rPr>
          <w:rFonts w:asciiTheme="majorHAnsi" w:hAnsiTheme="majorHAnsi" w:cstheme="majorHAnsi"/>
        </w:rPr>
      </w:pPr>
      <w:r w:rsidRPr="005121DE">
        <w:rPr>
          <w:rFonts w:asciiTheme="majorHAnsi" w:hAnsiTheme="majorHAnsi" w:cstheme="majorHAnsi"/>
        </w:rPr>
        <w:t>Whereas the Chancellor’s Award for Excellence in Teaching is a system-level honor conferred to acknowledge and provide system-level recognition for consistently superior professional achievement to faculty who have demonstrated excellence in teaching, and</w:t>
      </w:r>
    </w:p>
    <w:p w:rsidR="00C07F68" w:rsidRPr="005121DE" w:rsidRDefault="00C07F68" w:rsidP="00C07F68">
      <w:pPr>
        <w:rPr>
          <w:rFonts w:asciiTheme="majorHAnsi" w:hAnsiTheme="majorHAnsi" w:cstheme="majorHAnsi"/>
        </w:rPr>
      </w:pPr>
      <w:r w:rsidRPr="005121DE">
        <w:rPr>
          <w:rFonts w:asciiTheme="majorHAnsi" w:hAnsiTheme="majorHAnsi" w:cstheme="majorHAnsi"/>
        </w:rPr>
        <w:t>Whereas the conferral of the Chancellor’s Award for Excellence in Teaching publically proclaims SUNY’s pride in the accomplishment and personal dedication of its instructional faculty, and</w:t>
      </w:r>
    </w:p>
    <w:p w:rsidR="00C07F68" w:rsidRPr="005121DE" w:rsidRDefault="00C07F68" w:rsidP="00C07F68">
      <w:pPr>
        <w:rPr>
          <w:rFonts w:asciiTheme="majorHAnsi" w:hAnsiTheme="majorHAnsi" w:cstheme="majorHAnsi"/>
        </w:rPr>
      </w:pPr>
      <w:r w:rsidRPr="005121DE">
        <w:rPr>
          <w:rFonts w:asciiTheme="majorHAnsi" w:hAnsiTheme="majorHAnsi" w:cstheme="majorHAnsi"/>
        </w:rPr>
        <w:t>Whereas Full-time, Clinical Faculty comprise a majority of the faculty of health science institutions and contribute significantly to the teaching mission of their university, and</w:t>
      </w:r>
    </w:p>
    <w:p w:rsidR="00C07F68" w:rsidRPr="005121DE" w:rsidRDefault="00C07F68" w:rsidP="00C07F68">
      <w:pPr>
        <w:rPr>
          <w:rFonts w:asciiTheme="majorHAnsi" w:hAnsiTheme="majorHAnsi" w:cstheme="majorHAnsi"/>
        </w:rPr>
      </w:pPr>
      <w:r w:rsidRPr="005121DE">
        <w:rPr>
          <w:rFonts w:asciiTheme="majorHAnsi" w:hAnsiTheme="majorHAnsi" w:cstheme="majorHAnsi"/>
        </w:rPr>
        <w:t>Whereas Clinical Faculty have been explicitly excluded from receiving the Chancellor’s Award for Excellence in Teaching,</w:t>
      </w:r>
    </w:p>
    <w:p w:rsidR="00C07F68" w:rsidRPr="005121DE" w:rsidRDefault="00C07F68" w:rsidP="00C07F68">
      <w:pPr>
        <w:rPr>
          <w:rFonts w:asciiTheme="majorHAnsi" w:hAnsiTheme="majorHAnsi" w:cstheme="majorHAnsi"/>
        </w:rPr>
      </w:pPr>
      <w:r w:rsidRPr="005121DE">
        <w:rPr>
          <w:rFonts w:asciiTheme="majorHAnsi" w:hAnsiTheme="majorHAnsi" w:cstheme="majorHAnsi"/>
        </w:rPr>
        <w:t xml:space="preserve">Therefore, </w:t>
      </w:r>
      <w:proofErr w:type="gramStart"/>
      <w:r w:rsidRPr="005121DE">
        <w:rPr>
          <w:rFonts w:asciiTheme="majorHAnsi" w:hAnsiTheme="majorHAnsi" w:cstheme="majorHAnsi"/>
        </w:rPr>
        <w:t>Be</w:t>
      </w:r>
      <w:proofErr w:type="gramEnd"/>
      <w:r w:rsidRPr="005121DE">
        <w:rPr>
          <w:rFonts w:asciiTheme="majorHAnsi" w:hAnsiTheme="majorHAnsi" w:cstheme="majorHAnsi"/>
        </w:rPr>
        <w:t xml:space="preserve"> it Resolved</w:t>
      </w:r>
    </w:p>
    <w:p w:rsidR="00C07F68" w:rsidRPr="005121DE" w:rsidRDefault="00C07F68" w:rsidP="00C07F68">
      <w:pPr>
        <w:rPr>
          <w:rFonts w:asciiTheme="majorHAnsi" w:hAnsiTheme="majorHAnsi" w:cstheme="majorHAnsi"/>
        </w:rPr>
      </w:pPr>
      <w:r w:rsidRPr="005121DE">
        <w:rPr>
          <w:rFonts w:asciiTheme="majorHAnsi" w:hAnsiTheme="majorHAnsi" w:cstheme="majorHAnsi"/>
        </w:rPr>
        <w:t>Full-time Clinical Faculty of the State University of New York will be included in the eligibility criteria for the Chancellor’s Award for Excellence in Teaching.</w:t>
      </w:r>
    </w:p>
    <w:p w:rsidR="00BC3DBC" w:rsidRDefault="00BC3DBC"/>
    <w:p w:rsidR="00C07F68" w:rsidRDefault="00C07F68"/>
    <w:p w:rsidR="00C07F68" w:rsidRDefault="00C07F68"/>
    <w:p w:rsidR="00C07F68" w:rsidRPr="00000AB4" w:rsidRDefault="00C07F68" w:rsidP="00C07F6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  <w:r>
        <w:rPr>
          <w:rFonts w:cstheme="minorHAnsi"/>
          <w:szCs w:val="28"/>
        </w:rPr>
        <w:t>161-05</w:t>
      </w:r>
      <w:r w:rsidRPr="00000AB4">
        <w:rPr>
          <w:rFonts w:cstheme="minorHAnsi"/>
          <w:szCs w:val="28"/>
        </w:rPr>
        <w:t>-1</w:t>
      </w:r>
    </w:p>
    <w:p w:rsidR="00C07F68" w:rsidRPr="00C07F68" w:rsidRDefault="00C07F68" w:rsidP="00C07F68">
      <w:pPr>
        <w:spacing w:after="0"/>
        <w:rPr>
          <w:rFonts w:asciiTheme="majorHAnsi" w:hAnsiTheme="majorHAnsi" w:cstheme="majorHAnsi"/>
          <w:color w:val="000000"/>
        </w:rPr>
      </w:pPr>
      <w:r w:rsidRPr="00C07F68">
        <w:rPr>
          <w:rFonts w:asciiTheme="majorHAnsi" w:hAnsiTheme="majorHAnsi" w:cstheme="majorHAnsi"/>
          <w:color w:val="000000"/>
        </w:rPr>
        <w:t xml:space="preserve">Resolution of the University Faculty Senate Programs and Awards Committee on the Inclusion of Clinical Faculty for the Chancellor’s Award for Excellence in </w:t>
      </w:r>
      <w:r w:rsidR="005E6D14">
        <w:rPr>
          <w:rFonts w:asciiTheme="majorHAnsi" w:hAnsiTheme="majorHAnsi" w:cstheme="majorHAnsi"/>
          <w:color w:val="000000"/>
        </w:rPr>
        <w:t>Teaching</w:t>
      </w:r>
    </w:p>
    <w:p w:rsidR="00C07F68" w:rsidRPr="00000AB4" w:rsidRDefault="00C07F68" w:rsidP="00C07F68">
      <w:pPr>
        <w:spacing w:after="0"/>
        <w:rPr>
          <w:rFonts w:cstheme="minorHAnsi"/>
          <w:szCs w:val="28"/>
        </w:rPr>
      </w:pPr>
      <w:r w:rsidRPr="00000AB4">
        <w:rPr>
          <w:rFonts w:cstheme="minorHAnsi"/>
          <w:szCs w:val="28"/>
        </w:rPr>
        <w:t>April 21, 2012</w:t>
      </w:r>
    </w:p>
    <w:p w:rsidR="00C07F68" w:rsidRPr="00000AB4" w:rsidRDefault="00C07F68" w:rsidP="00C07F6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  <w:r w:rsidRPr="00000AB4">
        <w:rPr>
          <w:rFonts w:cstheme="minorHAnsi"/>
          <w:szCs w:val="28"/>
        </w:rPr>
        <w:t>Pass Unanimously</w:t>
      </w:r>
    </w:p>
    <w:p w:rsidR="00C07F68" w:rsidRDefault="00C07F68"/>
    <w:sectPr w:rsidR="00C07F68" w:rsidSect="00BC3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7F68"/>
    <w:rsid w:val="00056E06"/>
    <w:rsid w:val="00136D55"/>
    <w:rsid w:val="005E6D14"/>
    <w:rsid w:val="00A4268E"/>
    <w:rsid w:val="00BC3DBC"/>
    <w:rsid w:val="00C07F68"/>
    <w:rsid w:val="00ED0C27"/>
    <w:rsid w:val="00F4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aj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68"/>
    <w:pPr>
      <w:spacing w:after="20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1202</Characters>
  <Application>Microsoft Office Word</Application>
  <DocSecurity>0</DocSecurity>
  <Lines>10</Lines>
  <Paragraphs>2</Paragraphs>
  <ScaleCrop>false</ScaleCrop>
  <Company>State University of New York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donatoca</dc:creator>
  <cp:lastModifiedBy>donatoca</cp:lastModifiedBy>
  <cp:revision>2</cp:revision>
  <dcterms:created xsi:type="dcterms:W3CDTF">2012-05-08T15:37:00Z</dcterms:created>
  <dcterms:modified xsi:type="dcterms:W3CDTF">2012-05-08T15:41:00Z</dcterms:modified>
</cp:coreProperties>
</file>